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4"/>
        <w:gridCol w:w="1984"/>
        <w:gridCol w:w="5639"/>
      </w:tblGrid>
      <w:tr w:rsidR="007B6A72" w:rsidRPr="00522415" w:rsidTr="004956E5">
        <w:trPr>
          <w:cantSplit/>
        </w:trPr>
        <w:tc>
          <w:tcPr>
            <w:tcW w:w="1774" w:type="dxa"/>
          </w:tcPr>
          <w:p w:rsidR="007B6A72" w:rsidRPr="00522415" w:rsidRDefault="004956E5" w:rsidP="007B6A72">
            <w:pPr>
              <w:spacing w:before="60" w:after="60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MSQ</w:t>
            </w:r>
            <w:r w:rsidR="007B6A72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Unit 23</w:t>
            </w:r>
          </w:p>
        </w:tc>
        <w:tc>
          <w:tcPr>
            <w:tcW w:w="7623" w:type="dxa"/>
            <w:gridSpan w:val="2"/>
          </w:tcPr>
          <w:p w:rsidR="007B6A72" w:rsidRPr="009C5B15" w:rsidRDefault="007B6A72" w:rsidP="007B6A72">
            <w:pPr>
              <w:spacing w:before="60" w:after="60"/>
              <w:jc w:val="righ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QCF Ref:  </w:t>
            </w:r>
            <w:hyperlink r:id="rId7" w:history="1">
              <w:r w:rsidRPr="007B6A72">
                <w:rPr>
                  <w:rFonts w:asciiTheme="minorHAnsi" w:hAnsiTheme="minorHAnsi" w:cs="Times New Roman"/>
                  <w:b/>
                  <w:sz w:val="22"/>
                  <w:szCs w:val="22"/>
                </w:rPr>
                <w:t>R/503/2146</w:t>
              </w:r>
            </w:hyperlink>
          </w:p>
        </w:tc>
      </w:tr>
      <w:tr w:rsidR="003F3C02" w:rsidRPr="00522415" w:rsidTr="004956E5">
        <w:trPr>
          <w:cantSplit/>
        </w:trPr>
        <w:tc>
          <w:tcPr>
            <w:tcW w:w="1774" w:type="dxa"/>
          </w:tcPr>
          <w:p w:rsidR="003F3C02" w:rsidRPr="00522415" w:rsidRDefault="003F3C02" w:rsidP="007B6A72">
            <w:pPr>
              <w:spacing w:before="60" w:after="60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522415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Title: </w:t>
            </w:r>
          </w:p>
        </w:tc>
        <w:tc>
          <w:tcPr>
            <w:tcW w:w="7623" w:type="dxa"/>
            <w:gridSpan w:val="2"/>
          </w:tcPr>
          <w:p w:rsidR="003F3C02" w:rsidRPr="009C5B15" w:rsidRDefault="003F3C02" w:rsidP="007B6A72">
            <w:pPr>
              <w:spacing w:before="60" w:after="6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5B15">
              <w:rPr>
                <w:rFonts w:asciiTheme="minorHAnsi" w:hAnsiTheme="minorHAnsi" w:cs="Times New Roman"/>
                <w:b/>
                <w:sz w:val="22"/>
                <w:szCs w:val="22"/>
              </w:rPr>
              <w:t>Basic navigational watchkeeping</w:t>
            </w:r>
          </w:p>
        </w:tc>
      </w:tr>
      <w:tr w:rsidR="003F3C02" w:rsidRPr="00522415" w:rsidTr="004956E5">
        <w:trPr>
          <w:cantSplit/>
        </w:trPr>
        <w:tc>
          <w:tcPr>
            <w:tcW w:w="1774" w:type="dxa"/>
          </w:tcPr>
          <w:p w:rsidR="003F3C02" w:rsidRPr="00522415" w:rsidRDefault="003F3C02" w:rsidP="007B6A72">
            <w:pPr>
              <w:spacing w:before="60" w:after="60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522415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Level: </w:t>
            </w:r>
          </w:p>
        </w:tc>
        <w:tc>
          <w:tcPr>
            <w:tcW w:w="7623" w:type="dxa"/>
            <w:gridSpan w:val="2"/>
          </w:tcPr>
          <w:p w:rsidR="003F3C02" w:rsidRPr="009C5B15" w:rsidRDefault="003F3C02" w:rsidP="007B6A72">
            <w:pPr>
              <w:spacing w:before="60" w:after="6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5B15">
              <w:rPr>
                <w:rFonts w:asciiTheme="minorHAnsi" w:hAnsiTheme="minorHAnsi" w:cs="Times New Roman"/>
                <w:b/>
                <w:sz w:val="22"/>
                <w:szCs w:val="22"/>
              </w:rPr>
              <w:t>2</w:t>
            </w:r>
          </w:p>
        </w:tc>
      </w:tr>
      <w:tr w:rsidR="003F3C02" w:rsidRPr="00522415" w:rsidTr="004956E5">
        <w:trPr>
          <w:cantSplit/>
        </w:trPr>
        <w:tc>
          <w:tcPr>
            <w:tcW w:w="1774" w:type="dxa"/>
          </w:tcPr>
          <w:p w:rsidR="003F3C02" w:rsidRPr="00522415" w:rsidRDefault="003F3C02" w:rsidP="007B6A72">
            <w:pPr>
              <w:spacing w:before="60" w:after="60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522415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Credit value: </w:t>
            </w:r>
          </w:p>
        </w:tc>
        <w:tc>
          <w:tcPr>
            <w:tcW w:w="7623" w:type="dxa"/>
            <w:gridSpan w:val="2"/>
          </w:tcPr>
          <w:p w:rsidR="003F3C02" w:rsidRPr="009C5B15" w:rsidRDefault="003F3C02" w:rsidP="007B6A72">
            <w:pPr>
              <w:spacing w:before="60" w:after="6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5B15">
              <w:rPr>
                <w:rFonts w:asciiTheme="minorHAnsi" w:hAnsiTheme="minorHAnsi" w:cs="Times New Roman"/>
                <w:b/>
                <w:sz w:val="22"/>
                <w:szCs w:val="22"/>
              </w:rPr>
              <w:t>2</w:t>
            </w:r>
          </w:p>
        </w:tc>
      </w:tr>
      <w:tr w:rsidR="003F3C02" w:rsidRPr="00522415" w:rsidTr="007B6A72">
        <w:trPr>
          <w:cantSplit/>
        </w:trPr>
        <w:tc>
          <w:tcPr>
            <w:tcW w:w="3758" w:type="dxa"/>
            <w:gridSpan w:val="2"/>
          </w:tcPr>
          <w:p w:rsidR="003F3C02" w:rsidRPr="00FF51D1" w:rsidRDefault="003F3C02" w:rsidP="00FF51D1">
            <w:pPr>
              <w:spacing w:before="60" w:after="6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FF51D1">
              <w:rPr>
                <w:rFonts w:asciiTheme="minorHAnsi" w:hAnsiTheme="minorHAnsi" w:cs="Times New Roman"/>
                <w:b/>
                <w:sz w:val="22"/>
                <w:szCs w:val="22"/>
              </w:rPr>
              <w:t>Learning outcomes</w:t>
            </w:r>
            <w:r w:rsidR="007B6A72" w:rsidRPr="00FF51D1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- </w:t>
            </w:r>
            <w:r w:rsidRPr="00FF51D1">
              <w:rPr>
                <w:rFonts w:asciiTheme="minorHAnsi" w:hAnsiTheme="minorHAnsi" w:cs="Times New Roman"/>
                <w:b/>
                <w:sz w:val="22"/>
                <w:szCs w:val="22"/>
              </w:rPr>
              <w:t>The learner will:</w:t>
            </w:r>
          </w:p>
        </w:tc>
        <w:tc>
          <w:tcPr>
            <w:tcW w:w="5639" w:type="dxa"/>
          </w:tcPr>
          <w:p w:rsidR="003F3C02" w:rsidRPr="00FF51D1" w:rsidRDefault="003F3C02" w:rsidP="00FF51D1">
            <w:pPr>
              <w:spacing w:before="60" w:after="6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FF51D1">
              <w:rPr>
                <w:rFonts w:asciiTheme="minorHAnsi" w:hAnsiTheme="minorHAnsi" w:cs="Times New Roman"/>
                <w:b/>
                <w:sz w:val="22"/>
                <w:szCs w:val="22"/>
              </w:rPr>
              <w:t>Assessment criteria</w:t>
            </w:r>
            <w:r w:rsidR="007B6A72" w:rsidRPr="00FF51D1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- </w:t>
            </w:r>
            <w:r w:rsidRPr="00FF51D1">
              <w:rPr>
                <w:rFonts w:asciiTheme="minorHAnsi" w:hAnsiTheme="minorHAnsi" w:cs="Times New Roman"/>
                <w:b/>
                <w:sz w:val="22"/>
                <w:szCs w:val="22"/>
              </w:rPr>
              <w:t>The learner can:</w:t>
            </w:r>
          </w:p>
        </w:tc>
      </w:tr>
      <w:tr w:rsidR="003F3C02" w:rsidRPr="00522415" w:rsidTr="007B6A72">
        <w:trPr>
          <w:cantSplit/>
        </w:trPr>
        <w:tc>
          <w:tcPr>
            <w:tcW w:w="3758" w:type="dxa"/>
            <w:gridSpan w:val="2"/>
          </w:tcPr>
          <w:p w:rsidR="003F3C02" w:rsidRPr="00FF51D1" w:rsidRDefault="003F3C02" w:rsidP="00FF51D1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FF51D1">
              <w:rPr>
                <w:rFonts w:asciiTheme="minorHAnsi" w:hAnsiTheme="minorHAnsi" w:cs="Times New Roman"/>
                <w:sz w:val="22"/>
                <w:szCs w:val="22"/>
              </w:rPr>
              <w:t xml:space="preserve">1. Know common nautical terms </w:t>
            </w:r>
          </w:p>
        </w:tc>
        <w:tc>
          <w:tcPr>
            <w:tcW w:w="5639" w:type="dxa"/>
          </w:tcPr>
          <w:p w:rsidR="003F3C02" w:rsidRPr="00FF51D1" w:rsidRDefault="00606355" w:rsidP="00FF51D1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1.1  </w:t>
            </w:r>
            <w:r w:rsidR="003F3C02" w:rsidRPr="00FF51D1">
              <w:rPr>
                <w:rFonts w:asciiTheme="minorHAnsi" w:hAnsiTheme="minorHAnsi" w:cs="Times New Roman"/>
                <w:sz w:val="22"/>
                <w:szCs w:val="22"/>
              </w:rPr>
              <w:t>Define nautical terms related to vessel operations including:</w:t>
            </w:r>
          </w:p>
          <w:p w:rsidR="003F3C02" w:rsidRPr="00FF51D1" w:rsidRDefault="003F3C02" w:rsidP="00FF51D1">
            <w:pPr>
              <w:numPr>
                <w:ilvl w:val="0"/>
                <w:numId w:val="1"/>
              </w:num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FF51D1">
              <w:rPr>
                <w:rFonts w:asciiTheme="minorHAnsi" w:hAnsiTheme="minorHAnsi" w:cs="Times New Roman"/>
                <w:sz w:val="22"/>
                <w:szCs w:val="22"/>
              </w:rPr>
              <w:t>port</w:t>
            </w:r>
          </w:p>
          <w:p w:rsidR="003F3C02" w:rsidRPr="00FF51D1" w:rsidRDefault="003F3C02" w:rsidP="00FF51D1">
            <w:pPr>
              <w:numPr>
                <w:ilvl w:val="0"/>
                <w:numId w:val="1"/>
              </w:num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FF51D1">
              <w:rPr>
                <w:rFonts w:asciiTheme="minorHAnsi" w:hAnsiTheme="minorHAnsi" w:cs="Times New Roman"/>
                <w:sz w:val="22"/>
                <w:szCs w:val="22"/>
              </w:rPr>
              <w:t xml:space="preserve">starboard </w:t>
            </w:r>
          </w:p>
          <w:p w:rsidR="003F3C02" w:rsidRPr="00FF51D1" w:rsidRDefault="003F3C02" w:rsidP="00FF51D1">
            <w:pPr>
              <w:numPr>
                <w:ilvl w:val="0"/>
                <w:numId w:val="1"/>
              </w:num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FF51D1">
              <w:rPr>
                <w:rFonts w:asciiTheme="minorHAnsi" w:hAnsiTheme="minorHAnsi" w:cs="Times New Roman"/>
                <w:sz w:val="22"/>
                <w:szCs w:val="22"/>
              </w:rPr>
              <w:t xml:space="preserve">bow </w:t>
            </w:r>
          </w:p>
          <w:p w:rsidR="003F3C02" w:rsidRPr="00FF51D1" w:rsidRDefault="003F3C02" w:rsidP="00FF51D1">
            <w:pPr>
              <w:numPr>
                <w:ilvl w:val="0"/>
                <w:numId w:val="1"/>
              </w:num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FF51D1">
              <w:rPr>
                <w:rFonts w:asciiTheme="minorHAnsi" w:hAnsiTheme="minorHAnsi" w:cs="Times New Roman"/>
                <w:sz w:val="22"/>
                <w:szCs w:val="22"/>
              </w:rPr>
              <w:t>stern</w:t>
            </w:r>
          </w:p>
          <w:p w:rsidR="003F3C02" w:rsidRPr="00FF51D1" w:rsidRDefault="003F3C02" w:rsidP="00FF51D1">
            <w:pPr>
              <w:numPr>
                <w:ilvl w:val="0"/>
                <w:numId w:val="1"/>
              </w:num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FF51D1">
              <w:rPr>
                <w:rFonts w:asciiTheme="minorHAnsi" w:hAnsiTheme="minorHAnsi" w:cs="Times New Roman"/>
                <w:sz w:val="22"/>
                <w:szCs w:val="22"/>
              </w:rPr>
              <w:t xml:space="preserve">underway </w:t>
            </w:r>
          </w:p>
        </w:tc>
      </w:tr>
      <w:tr w:rsidR="003F3C02" w:rsidRPr="00522415" w:rsidTr="007B6A72">
        <w:trPr>
          <w:cantSplit/>
        </w:trPr>
        <w:tc>
          <w:tcPr>
            <w:tcW w:w="3758" w:type="dxa"/>
            <w:gridSpan w:val="2"/>
          </w:tcPr>
          <w:p w:rsidR="003F3C02" w:rsidRPr="00FF51D1" w:rsidRDefault="003F3C02" w:rsidP="00FF51D1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FF51D1">
              <w:rPr>
                <w:rFonts w:asciiTheme="minorHAnsi" w:hAnsiTheme="minorHAnsi" w:cs="Times New Roman"/>
                <w:sz w:val="22"/>
                <w:szCs w:val="22"/>
              </w:rPr>
              <w:t>2. Know how to contribute to the monitoring and control of a safe watch</w:t>
            </w:r>
          </w:p>
        </w:tc>
        <w:tc>
          <w:tcPr>
            <w:tcW w:w="5639" w:type="dxa"/>
          </w:tcPr>
          <w:p w:rsidR="003F3C02" w:rsidRPr="00FF51D1" w:rsidRDefault="003F3C02" w:rsidP="00FF51D1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FF51D1">
              <w:rPr>
                <w:rFonts w:asciiTheme="minorHAnsi" w:hAnsiTheme="minorHAnsi" w:cs="Times New Roman"/>
                <w:sz w:val="22"/>
                <w:szCs w:val="22"/>
              </w:rPr>
              <w:t xml:space="preserve">2.1 </w:t>
            </w:r>
            <w:r w:rsidR="0060635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FF51D1">
              <w:rPr>
                <w:rFonts w:asciiTheme="minorHAnsi" w:hAnsiTheme="minorHAnsi" w:cs="Times New Roman"/>
                <w:sz w:val="22"/>
                <w:szCs w:val="22"/>
              </w:rPr>
              <w:t>Identify relevant navigational sightings, sounds and weather changes that may affect the vessel</w:t>
            </w:r>
          </w:p>
          <w:p w:rsidR="003F3C02" w:rsidRPr="00FF51D1" w:rsidRDefault="003F3C02" w:rsidP="00FF51D1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FF51D1">
              <w:rPr>
                <w:rFonts w:asciiTheme="minorHAnsi" w:hAnsiTheme="minorHAnsi" w:cs="Times New Roman"/>
                <w:sz w:val="22"/>
                <w:szCs w:val="22"/>
              </w:rPr>
              <w:t>2.2</w:t>
            </w:r>
            <w:r w:rsidR="00623613" w:rsidRPr="00FF51D1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60635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623613" w:rsidRPr="00FF51D1">
              <w:rPr>
                <w:rFonts w:asciiTheme="minorHAnsi" w:hAnsiTheme="minorHAnsi" w:cs="Times New Roman"/>
                <w:sz w:val="22"/>
                <w:szCs w:val="22"/>
              </w:rPr>
              <w:t>Explain how to r</w:t>
            </w:r>
            <w:r w:rsidRPr="00FF51D1">
              <w:rPr>
                <w:rFonts w:asciiTheme="minorHAnsi" w:hAnsiTheme="minorHAnsi" w:cs="Times New Roman"/>
                <w:sz w:val="22"/>
                <w:szCs w:val="22"/>
              </w:rPr>
              <w:t>eport  relative bearings of sounds, lights and other objects</w:t>
            </w:r>
          </w:p>
        </w:tc>
      </w:tr>
      <w:tr w:rsidR="003F3C02" w:rsidRPr="00522415" w:rsidTr="007B6A72">
        <w:trPr>
          <w:cantSplit/>
        </w:trPr>
        <w:tc>
          <w:tcPr>
            <w:tcW w:w="3758" w:type="dxa"/>
            <w:gridSpan w:val="2"/>
          </w:tcPr>
          <w:p w:rsidR="003F3C02" w:rsidRPr="00FF51D1" w:rsidRDefault="003F3C02" w:rsidP="00FF51D1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FF51D1">
              <w:rPr>
                <w:rFonts w:asciiTheme="minorHAnsi" w:hAnsiTheme="minorHAnsi" w:cs="Times New Roman"/>
                <w:sz w:val="22"/>
                <w:szCs w:val="22"/>
              </w:rPr>
              <w:t xml:space="preserve">3. Understand what is involved in steering a vessel  </w:t>
            </w:r>
          </w:p>
        </w:tc>
        <w:tc>
          <w:tcPr>
            <w:tcW w:w="5639" w:type="dxa"/>
          </w:tcPr>
          <w:p w:rsidR="003F3C02" w:rsidRPr="00FF51D1" w:rsidRDefault="003F3C02" w:rsidP="00FF51D1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FF51D1">
              <w:rPr>
                <w:rFonts w:asciiTheme="minorHAnsi" w:hAnsiTheme="minorHAnsi" w:cs="Times New Roman"/>
                <w:sz w:val="22"/>
                <w:szCs w:val="22"/>
              </w:rPr>
              <w:t xml:space="preserve">3.1 </w:t>
            </w:r>
            <w:r w:rsidR="0060635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FF51D1">
              <w:rPr>
                <w:rFonts w:asciiTheme="minorHAnsi" w:hAnsiTheme="minorHAnsi" w:cs="Times New Roman"/>
                <w:sz w:val="22"/>
                <w:szCs w:val="22"/>
              </w:rPr>
              <w:t>Describe the difference between a gyro</w:t>
            </w:r>
            <w:r w:rsidR="00623613" w:rsidRPr="00FF51D1">
              <w:rPr>
                <w:rFonts w:asciiTheme="minorHAnsi" w:hAnsiTheme="minorHAnsi" w:cs="Times New Roman"/>
                <w:sz w:val="22"/>
                <w:szCs w:val="22"/>
              </w:rPr>
              <w:t xml:space="preserve">scope </w:t>
            </w:r>
            <w:r w:rsidRPr="00FF51D1">
              <w:rPr>
                <w:rFonts w:asciiTheme="minorHAnsi" w:hAnsiTheme="minorHAnsi" w:cs="Times New Roman"/>
                <w:sz w:val="22"/>
                <w:szCs w:val="22"/>
              </w:rPr>
              <w:t xml:space="preserve"> and a magnetic compass</w:t>
            </w:r>
          </w:p>
          <w:p w:rsidR="003F3C02" w:rsidRPr="00FF51D1" w:rsidRDefault="003F3C02" w:rsidP="00FF51D1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FF51D1">
              <w:rPr>
                <w:rFonts w:asciiTheme="minorHAnsi" w:hAnsiTheme="minorHAnsi" w:cs="Times New Roman"/>
                <w:sz w:val="22"/>
                <w:szCs w:val="22"/>
              </w:rPr>
              <w:t xml:space="preserve">3.2 </w:t>
            </w:r>
            <w:r w:rsidR="0060635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FF51D1">
              <w:rPr>
                <w:rFonts w:asciiTheme="minorHAnsi" w:hAnsiTheme="minorHAnsi" w:cs="Times New Roman"/>
                <w:sz w:val="22"/>
                <w:szCs w:val="22"/>
              </w:rPr>
              <w:t>Explain the meaning of common helm orders</w:t>
            </w:r>
          </w:p>
          <w:p w:rsidR="003F3C02" w:rsidRPr="00FF51D1" w:rsidRDefault="003F3C02" w:rsidP="00FF51D1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FF51D1">
              <w:rPr>
                <w:rFonts w:asciiTheme="minorHAnsi" w:hAnsiTheme="minorHAnsi" w:cs="Times New Roman"/>
                <w:sz w:val="22"/>
                <w:szCs w:val="22"/>
              </w:rPr>
              <w:t xml:space="preserve">3.3 </w:t>
            </w:r>
            <w:r w:rsidR="0060635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FF51D1">
              <w:rPr>
                <w:rFonts w:asciiTheme="minorHAnsi" w:hAnsiTheme="minorHAnsi" w:cs="Times New Roman"/>
                <w:sz w:val="22"/>
                <w:szCs w:val="22"/>
              </w:rPr>
              <w:t>Explain helm order procedure</w:t>
            </w:r>
          </w:p>
          <w:p w:rsidR="003F3C02" w:rsidRPr="00FF51D1" w:rsidRDefault="003F3C02" w:rsidP="00FF51D1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FF51D1">
              <w:rPr>
                <w:rFonts w:asciiTheme="minorHAnsi" w:hAnsiTheme="minorHAnsi" w:cs="Times New Roman"/>
                <w:sz w:val="22"/>
                <w:szCs w:val="22"/>
              </w:rPr>
              <w:t xml:space="preserve">3.4 </w:t>
            </w:r>
            <w:r w:rsidR="0060635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FF51D1">
              <w:rPr>
                <w:rFonts w:asciiTheme="minorHAnsi" w:hAnsiTheme="minorHAnsi" w:cs="Times New Roman"/>
                <w:sz w:val="22"/>
                <w:szCs w:val="22"/>
              </w:rPr>
              <w:t>Describe the effects of wind, sea state and ship’s speed on steering a vessel</w:t>
            </w:r>
          </w:p>
          <w:p w:rsidR="003F3C02" w:rsidRPr="00FF51D1" w:rsidRDefault="003F3C02" w:rsidP="00FF51D1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FF51D1">
              <w:rPr>
                <w:rFonts w:asciiTheme="minorHAnsi" w:hAnsiTheme="minorHAnsi" w:cs="Times New Roman"/>
                <w:sz w:val="22"/>
                <w:szCs w:val="22"/>
              </w:rPr>
              <w:t xml:space="preserve">3.5 </w:t>
            </w:r>
            <w:r w:rsidR="0060635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FF51D1">
              <w:rPr>
                <w:rFonts w:asciiTheme="minorHAnsi" w:hAnsiTheme="minorHAnsi" w:cs="Times New Roman"/>
                <w:sz w:val="22"/>
                <w:szCs w:val="22"/>
              </w:rPr>
              <w:t>Describe the change-over procedure between manual and automatic steering modes</w:t>
            </w:r>
          </w:p>
        </w:tc>
      </w:tr>
      <w:tr w:rsidR="003F3C02" w:rsidRPr="00522415" w:rsidTr="007B6A72">
        <w:trPr>
          <w:cantSplit/>
        </w:trPr>
        <w:tc>
          <w:tcPr>
            <w:tcW w:w="3758" w:type="dxa"/>
            <w:gridSpan w:val="2"/>
          </w:tcPr>
          <w:p w:rsidR="003F3C02" w:rsidRPr="00FF51D1" w:rsidRDefault="003F3C02" w:rsidP="00FF51D1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FF51D1">
              <w:rPr>
                <w:rFonts w:asciiTheme="minorHAnsi" w:hAnsiTheme="minorHAnsi" w:cs="Times New Roman"/>
                <w:sz w:val="22"/>
                <w:szCs w:val="22"/>
              </w:rPr>
              <w:t xml:space="preserve">4. Know what bridge equipment  is used for lookout and watchkeeping duties </w:t>
            </w:r>
          </w:p>
        </w:tc>
        <w:tc>
          <w:tcPr>
            <w:tcW w:w="5639" w:type="dxa"/>
          </w:tcPr>
          <w:p w:rsidR="003F3C02" w:rsidRPr="00FF51D1" w:rsidRDefault="003F3C02" w:rsidP="00FF51D1">
            <w:pPr>
              <w:tabs>
                <w:tab w:val="num" w:pos="2268"/>
              </w:tabs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FF51D1">
              <w:rPr>
                <w:rFonts w:asciiTheme="minorHAnsi" w:hAnsiTheme="minorHAnsi" w:cs="Times New Roman"/>
                <w:sz w:val="22"/>
                <w:szCs w:val="22"/>
              </w:rPr>
              <w:t xml:space="preserve">1. </w:t>
            </w:r>
            <w:r w:rsidR="0060635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FF51D1">
              <w:rPr>
                <w:rFonts w:asciiTheme="minorHAnsi" w:hAnsiTheme="minorHAnsi" w:cs="Times New Roman"/>
                <w:sz w:val="22"/>
                <w:szCs w:val="22"/>
              </w:rPr>
              <w:t>Identify common bridge equipment used during lookout and watchkeeping duties</w:t>
            </w:r>
          </w:p>
          <w:p w:rsidR="003F3C02" w:rsidRPr="00FF51D1" w:rsidRDefault="003F3C02" w:rsidP="00FF51D1">
            <w:pPr>
              <w:tabs>
                <w:tab w:val="num" w:pos="2268"/>
              </w:tabs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FF51D1">
              <w:rPr>
                <w:rFonts w:asciiTheme="minorHAnsi" w:hAnsiTheme="minorHAnsi" w:cs="Times New Roman"/>
                <w:sz w:val="22"/>
                <w:szCs w:val="22"/>
              </w:rPr>
              <w:t xml:space="preserve">2. </w:t>
            </w:r>
            <w:r w:rsidR="0060635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FF51D1">
              <w:rPr>
                <w:rFonts w:asciiTheme="minorHAnsi" w:hAnsiTheme="minorHAnsi" w:cs="Times New Roman"/>
                <w:sz w:val="22"/>
                <w:szCs w:val="22"/>
              </w:rPr>
              <w:t xml:space="preserve">Identify equipment alarms </w:t>
            </w:r>
          </w:p>
          <w:p w:rsidR="003F3C02" w:rsidRPr="00FF51D1" w:rsidRDefault="003F3C02" w:rsidP="00FF51D1">
            <w:pPr>
              <w:tabs>
                <w:tab w:val="num" w:pos="2268"/>
              </w:tabs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FF51D1">
              <w:rPr>
                <w:rFonts w:asciiTheme="minorHAnsi" w:hAnsiTheme="minorHAnsi" w:cs="Times New Roman"/>
                <w:sz w:val="22"/>
                <w:szCs w:val="22"/>
              </w:rPr>
              <w:t xml:space="preserve">3. </w:t>
            </w:r>
            <w:r w:rsidR="0060635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FF51D1">
              <w:rPr>
                <w:rFonts w:asciiTheme="minorHAnsi" w:hAnsiTheme="minorHAnsi" w:cs="Times New Roman"/>
                <w:sz w:val="22"/>
                <w:szCs w:val="22"/>
              </w:rPr>
              <w:t>Explain the importance of reporting alarms to the Officer Of the Watch</w:t>
            </w:r>
          </w:p>
        </w:tc>
      </w:tr>
      <w:tr w:rsidR="00606355" w:rsidRPr="00522415" w:rsidTr="004B4394">
        <w:trPr>
          <w:cantSplit/>
        </w:trPr>
        <w:tc>
          <w:tcPr>
            <w:tcW w:w="9397" w:type="dxa"/>
            <w:gridSpan w:val="3"/>
          </w:tcPr>
          <w:p w:rsidR="00606355" w:rsidRPr="00FF51D1" w:rsidRDefault="00606355" w:rsidP="00FF51D1">
            <w:pPr>
              <w:tabs>
                <w:tab w:val="num" w:pos="2268"/>
              </w:tabs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F3C02" w:rsidRPr="00522415" w:rsidTr="007B6A72">
        <w:trPr>
          <w:cantSplit/>
        </w:trPr>
        <w:tc>
          <w:tcPr>
            <w:tcW w:w="3758" w:type="dxa"/>
            <w:gridSpan w:val="2"/>
          </w:tcPr>
          <w:p w:rsidR="003F3C02" w:rsidRPr="00FF51D1" w:rsidRDefault="003F3C02" w:rsidP="00FF51D1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FF51D1">
              <w:rPr>
                <w:rFonts w:asciiTheme="minorHAnsi" w:hAnsiTheme="minorHAnsi" w:cs="Times New Roman"/>
                <w:sz w:val="22"/>
                <w:szCs w:val="22"/>
              </w:rPr>
              <w:t>Additional information about the unit</w:t>
            </w:r>
          </w:p>
        </w:tc>
        <w:tc>
          <w:tcPr>
            <w:tcW w:w="5639" w:type="dxa"/>
          </w:tcPr>
          <w:p w:rsidR="003F3C02" w:rsidRPr="00FF51D1" w:rsidRDefault="003F3C02" w:rsidP="00FF51D1">
            <w:pPr>
              <w:tabs>
                <w:tab w:val="num" w:pos="2268"/>
              </w:tabs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FF51D1">
              <w:rPr>
                <w:rFonts w:asciiTheme="minorHAnsi" w:hAnsiTheme="minorHAnsi" w:cs="Times New Roman"/>
                <w:sz w:val="22"/>
                <w:szCs w:val="22"/>
              </w:rPr>
              <w:t xml:space="preserve">This unit is designed for those whose role is to assist with a navigational watch, contributing towards the watch rating certificate as defined in STCW A-II/4.  </w:t>
            </w:r>
          </w:p>
        </w:tc>
      </w:tr>
      <w:tr w:rsidR="003F3C02" w:rsidRPr="00522415" w:rsidTr="007B6A72">
        <w:trPr>
          <w:cantSplit/>
        </w:trPr>
        <w:tc>
          <w:tcPr>
            <w:tcW w:w="3758" w:type="dxa"/>
            <w:gridSpan w:val="2"/>
          </w:tcPr>
          <w:p w:rsidR="003F3C02" w:rsidRPr="00FF51D1" w:rsidRDefault="003F3C02" w:rsidP="00FF51D1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FF51D1">
              <w:rPr>
                <w:rFonts w:asciiTheme="minorHAnsi" w:hAnsiTheme="minorHAnsi" w:cs="Times New Roman"/>
                <w:sz w:val="22"/>
                <w:szCs w:val="22"/>
              </w:rPr>
              <w:t>Unit aim(s)</w:t>
            </w:r>
          </w:p>
        </w:tc>
        <w:tc>
          <w:tcPr>
            <w:tcW w:w="5639" w:type="dxa"/>
          </w:tcPr>
          <w:p w:rsidR="003F3C02" w:rsidRPr="00FF51D1" w:rsidRDefault="003F3C02" w:rsidP="00FF51D1">
            <w:pPr>
              <w:tabs>
                <w:tab w:val="num" w:pos="2268"/>
              </w:tabs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bookmarkStart w:id="0" w:name="OLE_LINK4"/>
            <w:r w:rsidRPr="00FF51D1">
              <w:rPr>
                <w:rFonts w:asciiTheme="minorHAnsi" w:hAnsiTheme="minorHAnsi" w:cs="Times New Roman"/>
                <w:sz w:val="22"/>
                <w:szCs w:val="22"/>
              </w:rPr>
              <w:t xml:space="preserve">The aim of the unit is to provide the knowledge for bridge watchkeeping for those who assist the person in charge of the watch.  </w:t>
            </w:r>
            <w:bookmarkEnd w:id="0"/>
          </w:p>
        </w:tc>
      </w:tr>
      <w:tr w:rsidR="003F3C02" w:rsidRPr="00522415" w:rsidTr="007B6A72">
        <w:trPr>
          <w:cantSplit/>
        </w:trPr>
        <w:tc>
          <w:tcPr>
            <w:tcW w:w="3758" w:type="dxa"/>
            <w:gridSpan w:val="2"/>
          </w:tcPr>
          <w:p w:rsidR="003F3C02" w:rsidRPr="00FF51D1" w:rsidRDefault="003F3C02" w:rsidP="00FF51D1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FF51D1">
              <w:rPr>
                <w:rFonts w:asciiTheme="minorHAnsi" w:hAnsiTheme="minorHAnsi" w:cs="Times New Roman"/>
                <w:sz w:val="22"/>
                <w:szCs w:val="22"/>
              </w:rPr>
              <w:t>Unit expiry date</w:t>
            </w:r>
          </w:p>
        </w:tc>
        <w:tc>
          <w:tcPr>
            <w:tcW w:w="5639" w:type="dxa"/>
          </w:tcPr>
          <w:p w:rsidR="003F3C02" w:rsidRPr="00FF51D1" w:rsidRDefault="003F3C02" w:rsidP="00FF51D1">
            <w:pPr>
              <w:tabs>
                <w:tab w:val="num" w:pos="2268"/>
              </w:tabs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FF51D1">
              <w:rPr>
                <w:rFonts w:asciiTheme="minorHAnsi" w:hAnsiTheme="minorHAnsi" w:cs="Times New Roman"/>
                <w:sz w:val="22"/>
                <w:szCs w:val="22"/>
              </w:rPr>
              <w:t>TBA</w:t>
            </w:r>
          </w:p>
        </w:tc>
      </w:tr>
      <w:tr w:rsidR="003F3C02" w:rsidRPr="007B6A72" w:rsidTr="007B6A72">
        <w:trPr>
          <w:cantSplit/>
        </w:trPr>
        <w:tc>
          <w:tcPr>
            <w:tcW w:w="3758" w:type="dxa"/>
            <w:gridSpan w:val="2"/>
          </w:tcPr>
          <w:p w:rsidR="003F3C02" w:rsidRPr="00FF51D1" w:rsidRDefault="003F3C02" w:rsidP="00FF51D1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FF51D1">
              <w:rPr>
                <w:rFonts w:asciiTheme="minorHAnsi" w:hAnsiTheme="minorHAnsi" w:cs="Times New Roman"/>
                <w:sz w:val="22"/>
                <w:szCs w:val="22"/>
              </w:rPr>
              <w:t>Details of the relationship between the unit and relevant national occupational standards</w:t>
            </w:r>
          </w:p>
        </w:tc>
        <w:tc>
          <w:tcPr>
            <w:tcW w:w="5639" w:type="dxa"/>
          </w:tcPr>
          <w:p w:rsidR="003F3C02" w:rsidRPr="00FF51D1" w:rsidRDefault="003F3C02" w:rsidP="00FF51D1">
            <w:pPr>
              <w:tabs>
                <w:tab w:val="num" w:pos="2268"/>
              </w:tabs>
              <w:spacing w:before="20" w:after="20"/>
              <w:rPr>
                <w:rFonts w:asciiTheme="minorHAnsi" w:hAnsiTheme="minorHAnsi" w:cs="Times New Roman"/>
                <w:sz w:val="22"/>
                <w:szCs w:val="22"/>
                <w:lang w:val="pt-BR"/>
              </w:rPr>
            </w:pPr>
            <w:r w:rsidRPr="00FF51D1"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>MNTB/SFIA Marine NOS unit B1</w:t>
            </w:r>
          </w:p>
          <w:p w:rsidR="003F3C02" w:rsidRPr="00FF51D1" w:rsidRDefault="003F3C02" w:rsidP="00FF51D1">
            <w:pPr>
              <w:tabs>
                <w:tab w:val="num" w:pos="2268"/>
              </w:tabs>
              <w:spacing w:before="20" w:after="20"/>
              <w:rPr>
                <w:rFonts w:asciiTheme="minorHAnsi" w:hAnsiTheme="minorHAnsi" w:cs="Times New Roman"/>
                <w:sz w:val="22"/>
                <w:szCs w:val="22"/>
                <w:lang w:val="pt-BR"/>
              </w:rPr>
            </w:pPr>
          </w:p>
        </w:tc>
      </w:tr>
      <w:tr w:rsidR="003F3C02" w:rsidRPr="00522415" w:rsidTr="007B6A72">
        <w:trPr>
          <w:cantSplit/>
        </w:trPr>
        <w:tc>
          <w:tcPr>
            <w:tcW w:w="3758" w:type="dxa"/>
            <w:gridSpan w:val="2"/>
          </w:tcPr>
          <w:p w:rsidR="003F3C02" w:rsidRPr="00FF51D1" w:rsidRDefault="003F3C02" w:rsidP="00FF51D1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FF51D1">
              <w:rPr>
                <w:rFonts w:asciiTheme="minorHAnsi" w:hAnsiTheme="minorHAnsi" w:cs="Times New Roman"/>
                <w:sz w:val="22"/>
                <w:szCs w:val="22"/>
              </w:rPr>
              <w:t>Details of the relationship between  the unit and other appropriate standards or curricula</w:t>
            </w:r>
          </w:p>
        </w:tc>
        <w:tc>
          <w:tcPr>
            <w:tcW w:w="5639" w:type="dxa"/>
          </w:tcPr>
          <w:p w:rsidR="003F3C02" w:rsidRPr="00FF51D1" w:rsidRDefault="003F3C02" w:rsidP="00FF51D1">
            <w:pPr>
              <w:tabs>
                <w:tab w:val="num" w:pos="2268"/>
              </w:tabs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FF51D1">
              <w:rPr>
                <w:rFonts w:asciiTheme="minorHAnsi" w:hAnsiTheme="minorHAnsi" w:cs="Times New Roman"/>
                <w:sz w:val="22"/>
                <w:szCs w:val="22"/>
              </w:rPr>
              <w:t>MNTB/SFIA Underpinning Knowledge Library Documents</w:t>
            </w:r>
          </w:p>
          <w:p w:rsidR="003F3C02" w:rsidRPr="00FF51D1" w:rsidRDefault="003F3C02" w:rsidP="00FF51D1">
            <w:pPr>
              <w:tabs>
                <w:tab w:val="num" w:pos="2268"/>
              </w:tabs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FF51D1">
              <w:rPr>
                <w:rFonts w:asciiTheme="minorHAnsi" w:hAnsiTheme="minorHAnsi" w:cs="Times New Roman"/>
                <w:sz w:val="22"/>
                <w:szCs w:val="22"/>
              </w:rPr>
              <w:t>MCA Navigational watch rating certificate</w:t>
            </w:r>
          </w:p>
          <w:p w:rsidR="003F3C02" w:rsidRPr="00FF51D1" w:rsidRDefault="003F3C02" w:rsidP="00FF51D1">
            <w:pPr>
              <w:tabs>
                <w:tab w:val="num" w:pos="2268"/>
              </w:tabs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FF51D1">
              <w:rPr>
                <w:rFonts w:asciiTheme="minorHAnsi" w:hAnsiTheme="minorHAnsi" w:cs="Times New Roman"/>
                <w:sz w:val="22"/>
                <w:szCs w:val="22"/>
              </w:rPr>
              <w:t>Contributes to the SFIA 2 day navigation course</w:t>
            </w:r>
          </w:p>
        </w:tc>
      </w:tr>
      <w:tr w:rsidR="003F3C02" w:rsidRPr="00522415" w:rsidTr="007B6A72">
        <w:trPr>
          <w:cantSplit/>
        </w:trPr>
        <w:tc>
          <w:tcPr>
            <w:tcW w:w="3758" w:type="dxa"/>
            <w:gridSpan w:val="2"/>
          </w:tcPr>
          <w:p w:rsidR="003F3C02" w:rsidRPr="00FF51D1" w:rsidRDefault="003F3C02" w:rsidP="00FF51D1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FF51D1">
              <w:rPr>
                <w:rFonts w:asciiTheme="minorHAnsi" w:hAnsiTheme="minorHAnsi" w:cs="Times New Roman"/>
                <w:sz w:val="22"/>
                <w:szCs w:val="22"/>
              </w:rPr>
              <w:t>Assessment requirements specified by a sector or regulatory body</w:t>
            </w:r>
          </w:p>
        </w:tc>
        <w:tc>
          <w:tcPr>
            <w:tcW w:w="5639" w:type="dxa"/>
          </w:tcPr>
          <w:p w:rsidR="003F3C02" w:rsidRPr="00FF51D1" w:rsidRDefault="003F3C02" w:rsidP="00FF51D1">
            <w:pPr>
              <w:tabs>
                <w:tab w:val="num" w:pos="2268"/>
              </w:tabs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bookmarkStart w:id="1" w:name="OLE_LINK2"/>
            <w:r w:rsidRPr="00FF51D1">
              <w:rPr>
                <w:rFonts w:asciiTheme="minorHAnsi" w:hAnsiTheme="minorHAnsi" w:cs="Times New Roman"/>
                <w:sz w:val="22"/>
                <w:szCs w:val="22"/>
              </w:rPr>
              <w:t>Assessment will be by a combination of the following methods – assignment; knowledge based testing; project work; presentation; practical demonstration; other, - as agreed by the external verifier</w:t>
            </w:r>
            <w:bookmarkEnd w:id="1"/>
          </w:p>
        </w:tc>
      </w:tr>
      <w:tr w:rsidR="003F3C02" w:rsidRPr="00522415" w:rsidTr="007B6A72">
        <w:trPr>
          <w:cantSplit/>
        </w:trPr>
        <w:tc>
          <w:tcPr>
            <w:tcW w:w="3758" w:type="dxa"/>
            <w:gridSpan w:val="2"/>
          </w:tcPr>
          <w:p w:rsidR="003F3C02" w:rsidRPr="00FF51D1" w:rsidRDefault="003F3C02" w:rsidP="00FF51D1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FF51D1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Endorsement of the unit by a sector or other appropriate body</w:t>
            </w:r>
          </w:p>
        </w:tc>
        <w:tc>
          <w:tcPr>
            <w:tcW w:w="5639" w:type="dxa"/>
          </w:tcPr>
          <w:p w:rsidR="003F3C02" w:rsidRPr="00FF51D1" w:rsidRDefault="003F3C02" w:rsidP="00FF51D1">
            <w:pPr>
              <w:tabs>
                <w:tab w:val="num" w:pos="2268"/>
              </w:tabs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FF51D1">
              <w:rPr>
                <w:rFonts w:asciiTheme="minorHAnsi" w:hAnsiTheme="minorHAnsi" w:cs="Times New Roman"/>
                <w:sz w:val="22"/>
                <w:szCs w:val="22"/>
              </w:rPr>
              <w:t>Maritime Skills Alliance</w:t>
            </w:r>
          </w:p>
          <w:p w:rsidR="003F3C02" w:rsidRPr="00FF51D1" w:rsidRDefault="003F3C02" w:rsidP="00FF51D1">
            <w:pPr>
              <w:tabs>
                <w:tab w:val="num" w:pos="2268"/>
              </w:tabs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FF51D1">
              <w:rPr>
                <w:rFonts w:asciiTheme="minorHAnsi" w:hAnsiTheme="minorHAnsi" w:cs="Times New Roman"/>
                <w:sz w:val="22"/>
                <w:szCs w:val="22"/>
              </w:rPr>
              <w:t>Maritime and Coastguard Agency</w:t>
            </w:r>
          </w:p>
          <w:p w:rsidR="003F3C02" w:rsidRPr="00FF51D1" w:rsidRDefault="003F3C02" w:rsidP="00FF51D1">
            <w:pPr>
              <w:tabs>
                <w:tab w:val="num" w:pos="2268"/>
              </w:tabs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FF51D1">
              <w:rPr>
                <w:rFonts w:asciiTheme="minorHAnsi" w:hAnsiTheme="minorHAnsi" w:cs="Times New Roman"/>
                <w:sz w:val="22"/>
                <w:szCs w:val="22"/>
              </w:rPr>
              <w:t>Merchant Navy Training Board</w:t>
            </w:r>
          </w:p>
          <w:p w:rsidR="003F3C02" w:rsidRPr="00FF51D1" w:rsidRDefault="003F3C02" w:rsidP="00FF51D1">
            <w:pPr>
              <w:tabs>
                <w:tab w:val="num" w:pos="2268"/>
              </w:tabs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FF51D1">
              <w:rPr>
                <w:rFonts w:asciiTheme="minorHAnsi" w:hAnsiTheme="minorHAnsi" w:cs="Times New Roman"/>
                <w:sz w:val="22"/>
                <w:szCs w:val="22"/>
              </w:rPr>
              <w:t>Seafish Industry Authority</w:t>
            </w:r>
          </w:p>
        </w:tc>
      </w:tr>
      <w:tr w:rsidR="003F3C02" w:rsidRPr="00522415" w:rsidTr="007B6A72">
        <w:trPr>
          <w:cantSplit/>
        </w:trPr>
        <w:tc>
          <w:tcPr>
            <w:tcW w:w="3758" w:type="dxa"/>
            <w:gridSpan w:val="2"/>
          </w:tcPr>
          <w:p w:rsidR="003F3C02" w:rsidRPr="00FF51D1" w:rsidRDefault="003F3C02" w:rsidP="00FF51D1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FF51D1">
              <w:rPr>
                <w:rFonts w:asciiTheme="minorHAnsi" w:hAnsiTheme="minorHAnsi" w:cs="Times New Roman"/>
                <w:sz w:val="22"/>
                <w:szCs w:val="22"/>
              </w:rPr>
              <w:t>Location of the unit within the subject/sector classification system</w:t>
            </w:r>
          </w:p>
        </w:tc>
        <w:tc>
          <w:tcPr>
            <w:tcW w:w="5639" w:type="dxa"/>
          </w:tcPr>
          <w:p w:rsidR="003F3C02" w:rsidRPr="00FF51D1" w:rsidRDefault="003F3C02" w:rsidP="00FF51D1">
            <w:pPr>
              <w:tabs>
                <w:tab w:val="num" w:pos="2268"/>
              </w:tabs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FF51D1">
              <w:rPr>
                <w:rFonts w:asciiTheme="minorHAnsi" w:hAnsiTheme="minorHAnsi" w:cs="Times New Roman"/>
                <w:sz w:val="22"/>
                <w:szCs w:val="22"/>
              </w:rPr>
              <w:t>Transportation Operations and Maintenance</w:t>
            </w:r>
          </w:p>
          <w:p w:rsidR="003F3C02" w:rsidRPr="00FF51D1" w:rsidRDefault="003F3C02" w:rsidP="00FF51D1">
            <w:pPr>
              <w:tabs>
                <w:tab w:val="num" w:pos="2268"/>
              </w:tabs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F3C02" w:rsidRPr="00522415" w:rsidTr="007B6A72">
        <w:trPr>
          <w:cantSplit/>
        </w:trPr>
        <w:tc>
          <w:tcPr>
            <w:tcW w:w="3758" w:type="dxa"/>
            <w:gridSpan w:val="2"/>
          </w:tcPr>
          <w:p w:rsidR="003F3C02" w:rsidRPr="00FF51D1" w:rsidRDefault="003F3C02" w:rsidP="00FF51D1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FF51D1">
              <w:rPr>
                <w:rFonts w:asciiTheme="minorHAnsi" w:hAnsiTheme="minorHAnsi" w:cs="Times New Roman"/>
                <w:sz w:val="22"/>
                <w:szCs w:val="22"/>
              </w:rPr>
              <w:t>Name of the organisation submitting the unit</w:t>
            </w:r>
          </w:p>
        </w:tc>
        <w:tc>
          <w:tcPr>
            <w:tcW w:w="5639" w:type="dxa"/>
          </w:tcPr>
          <w:p w:rsidR="003F3C02" w:rsidRPr="00FF51D1" w:rsidRDefault="003F3C02" w:rsidP="00FF51D1">
            <w:pPr>
              <w:tabs>
                <w:tab w:val="num" w:pos="2268"/>
              </w:tabs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FF51D1">
              <w:rPr>
                <w:rFonts w:asciiTheme="minorHAnsi" w:hAnsiTheme="minorHAnsi" w:cs="Times New Roman"/>
                <w:sz w:val="22"/>
                <w:szCs w:val="22"/>
              </w:rPr>
              <w:t>S</w:t>
            </w:r>
            <w:r w:rsidR="00FF51D1">
              <w:rPr>
                <w:rFonts w:asciiTheme="minorHAnsi" w:hAnsiTheme="minorHAnsi" w:cs="Times New Roman"/>
                <w:sz w:val="22"/>
                <w:szCs w:val="22"/>
              </w:rPr>
              <w:t>kills for Logistics for the Maritime Skills Alliance</w:t>
            </w:r>
          </w:p>
        </w:tc>
      </w:tr>
      <w:tr w:rsidR="003F3C02" w:rsidRPr="00522415" w:rsidTr="007B6A72">
        <w:trPr>
          <w:cantSplit/>
        </w:trPr>
        <w:tc>
          <w:tcPr>
            <w:tcW w:w="3758" w:type="dxa"/>
            <w:gridSpan w:val="2"/>
          </w:tcPr>
          <w:p w:rsidR="003F3C02" w:rsidRPr="00FF51D1" w:rsidRDefault="003F3C02" w:rsidP="00FF51D1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FF51D1">
              <w:rPr>
                <w:rFonts w:asciiTheme="minorHAnsi" w:hAnsiTheme="minorHAnsi" w:cs="Times New Roman"/>
                <w:sz w:val="22"/>
                <w:szCs w:val="22"/>
              </w:rPr>
              <w:t>Availability for use</w:t>
            </w:r>
          </w:p>
        </w:tc>
        <w:tc>
          <w:tcPr>
            <w:tcW w:w="5639" w:type="dxa"/>
          </w:tcPr>
          <w:p w:rsidR="003F3C02" w:rsidRPr="00FF51D1" w:rsidRDefault="003F3C02" w:rsidP="00FF51D1">
            <w:pPr>
              <w:tabs>
                <w:tab w:val="num" w:pos="2268"/>
              </w:tabs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FF51D1">
              <w:rPr>
                <w:rFonts w:asciiTheme="minorHAnsi" w:hAnsiTheme="minorHAnsi" w:cs="Times New Roman"/>
                <w:sz w:val="22"/>
                <w:szCs w:val="22"/>
              </w:rPr>
              <w:t>Restricted</w:t>
            </w:r>
          </w:p>
        </w:tc>
      </w:tr>
      <w:tr w:rsidR="003F3C02" w:rsidRPr="00522415" w:rsidTr="007B6A72">
        <w:trPr>
          <w:cantSplit/>
        </w:trPr>
        <w:tc>
          <w:tcPr>
            <w:tcW w:w="3758" w:type="dxa"/>
            <w:gridSpan w:val="2"/>
          </w:tcPr>
          <w:p w:rsidR="003F3C02" w:rsidRPr="00FF51D1" w:rsidRDefault="003F3C02" w:rsidP="00FF51D1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FF51D1">
              <w:rPr>
                <w:rFonts w:asciiTheme="minorHAnsi" w:hAnsiTheme="minorHAnsi" w:cs="Times New Roman"/>
                <w:sz w:val="22"/>
                <w:szCs w:val="22"/>
              </w:rPr>
              <w:t>Availability for delivery</w:t>
            </w:r>
          </w:p>
        </w:tc>
        <w:tc>
          <w:tcPr>
            <w:tcW w:w="5639" w:type="dxa"/>
          </w:tcPr>
          <w:p w:rsidR="003F3C02" w:rsidRPr="00FF51D1" w:rsidRDefault="003F3C02" w:rsidP="00FF51D1">
            <w:pPr>
              <w:tabs>
                <w:tab w:val="num" w:pos="2268"/>
              </w:tabs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FF51D1">
              <w:rPr>
                <w:rFonts w:asciiTheme="minorHAnsi" w:hAnsiTheme="minorHAnsi" w:cs="Times New Roman"/>
                <w:sz w:val="22"/>
                <w:szCs w:val="22"/>
              </w:rPr>
              <w:t>01/09/2010</w:t>
            </w:r>
          </w:p>
        </w:tc>
      </w:tr>
      <w:tr w:rsidR="003F3C02" w:rsidRPr="00522415" w:rsidTr="007B6A72">
        <w:trPr>
          <w:cantSplit/>
        </w:trPr>
        <w:tc>
          <w:tcPr>
            <w:tcW w:w="3758" w:type="dxa"/>
            <w:gridSpan w:val="2"/>
          </w:tcPr>
          <w:p w:rsidR="003F3C02" w:rsidRPr="00FF51D1" w:rsidRDefault="003F3C02" w:rsidP="00FF51D1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FF51D1">
              <w:rPr>
                <w:rFonts w:asciiTheme="minorHAnsi" w:hAnsiTheme="minorHAnsi" w:cs="Times New Roman"/>
                <w:sz w:val="22"/>
                <w:szCs w:val="22"/>
              </w:rPr>
              <w:t>Guided Learning Hours</w:t>
            </w:r>
          </w:p>
        </w:tc>
        <w:tc>
          <w:tcPr>
            <w:tcW w:w="5639" w:type="dxa"/>
          </w:tcPr>
          <w:p w:rsidR="003F3C02" w:rsidRPr="00FF51D1" w:rsidRDefault="003F3C02" w:rsidP="00FF51D1">
            <w:pPr>
              <w:tabs>
                <w:tab w:val="num" w:pos="2268"/>
              </w:tabs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FF51D1">
              <w:rPr>
                <w:rFonts w:asciiTheme="minorHAnsi" w:hAnsiTheme="minorHAnsi" w:cs="Times New Roman"/>
                <w:sz w:val="22"/>
                <w:szCs w:val="22"/>
              </w:rPr>
              <w:t>18</w:t>
            </w:r>
          </w:p>
        </w:tc>
      </w:tr>
    </w:tbl>
    <w:p w:rsidR="003F3C02" w:rsidRPr="00522415" w:rsidRDefault="003F3C02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2"/>
          <w:szCs w:val="22"/>
        </w:rPr>
      </w:pPr>
    </w:p>
    <w:p w:rsidR="003F3C02" w:rsidRPr="00522415" w:rsidRDefault="003F3C02">
      <w:pPr>
        <w:rPr>
          <w:rFonts w:asciiTheme="minorHAnsi" w:hAnsiTheme="minorHAnsi" w:cs="Times New Roman"/>
          <w:sz w:val="22"/>
          <w:szCs w:val="22"/>
        </w:rPr>
      </w:pPr>
    </w:p>
    <w:sectPr w:rsidR="003F3C02" w:rsidRPr="00522415" w:rsidSect="007B6A72">
      <w:footerReference w:type="default" r:id="rId8"/>
      <w:pgSz w:w="11906" w:h="16838"/>
      <w:pgMar w:top="1134" w:right="1418" w:bottom="130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C68" w:rsidRDefault="00EB1C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B1C68" w:rsidRDefault="00EB1C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utiger 45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C02" w:rsidRDefault="003F3C02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MSQ Basic navigational watchkeeping 15 Dec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C68" w:rsidRDefault="00EB1C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B1C68" w:rsidRDefault="00EB1C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933F2"/>
    <w:multiLevelType w:val="hybridMultilevel"/>
    <w:tmpl w:val="0C6864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C02"/>
    <w:rsid w:val="001B2E98"/>
    <w:rsid w:val="003F3C02"/>
    <w:rsid w:val="004165A0"/>
    <w:rsid w:val="004956E5"/>
    <w:rsid w:val="00522415"/>
    <w:rsid w:val="00606355"/>
    <w:rsid w:val="00623613"/>
    <w:rsid w:val="00792F15"/>
    <w:rsid w:val="007B6A72"/>
    <w:rsid w:val="0084000A"/>
    <w:rsid w:val="009C5B15"/>
    <w:rsid w:val="009D6EB6"/>
    <w:rsid w:val="00CB5B4D"/>
    <w:rsid w:val="00EB1C68"/>
    <w:rsid w:val="00FF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00A"/>
    <w:rPr>
      <w:rFonts w:ascii="Frutiger 45 Light" w:hAnsi="Frutiger 45 Light" w:cs="Frutiger 45 Light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000A"/>
    <w:pPr>
      <w:tabs>
        <w:tab w:val="center" w:pos="4153"/>
        <w:tab w:val="right" w:pos="8306"/>
      </w:tabs>
    </w:pPr>
    <w:rPr>
      <w:rFonts w:ascii="Comic Sans MS" w:hAnsi="Comic Sans MS" w:cs="Times New Roman"/>
      <w:lang/>
    </w:rPr>
  </w:style>
  <w:style w:type="character" w:customStyle="1" w:styleId="HeaderChar">
    <w:name w:val="Header Char"/>
    <w:link w:val="Header"/>
    <w:uiPriority w:val="99"/>
    <w:rsid w:val="0084000A"/>
    <w:rPr>
      <w:rFonts w:ascii="Comic Sans MS" w:hAnsi="Comic Sans MS" w:cs="Comic Sans MS"/>
      <w:sz w:val="24"/>
      <w:szCs w:val="24"/>
    </w:rPr>
  </w:style>
  <w:style w:type="character" w:styleId="CommentReference">
    <w:name w:val="annotation reference"/>
    <w:uiPriority w:val="99"/>
    <w:rsid w:val="00840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4000A"/>
    <w:rPr>
      <w:rFonts w:ascii="Comic Sans MS" w:hAnsi="Comic Sans MS" w:cs="Times New Roman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rsid w:val="0084000A"/>
    <w:rPr>
      <w:rFonts w:ascii="Comic Sans MS" w:hAnsi="Comic Sans MS" w:cs="Comic Sans M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84000A"/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rsid w:val="0084000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4000A"/>
    <w:pPr>
      <w:tabs>
        <w:tab w:val="center" w:pos="4513"/>
        <w:tab w:val="right" w:pos="9026"/>
      </w:tabs>
    </w:pPr>
    <w:rPr>
      <w:rFonts w:cs="Times New Roman"/>
      <w:sz w:val="20"/>
      <w:szCs w:val="20"/>
      <w:lang/>
    </w:rPr>
  </w:style>
  <w:style w:type="character" w:customStyle="1" w:styleId="FooterChar">
    <w:name w:val="Footer Char"/>
    <w:link w:val="Footer"/>
    <w:uiPriority w:val="99"/>
    <w:rsid w:val="0084000A"/>
    <w:rPr>
      <w:rFonts w:ascii="Frutiger 45 Light" w:hAnsi="Frutiger 45 Light" w:cs="Frutiger 45 Light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B6A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egister.ofqual.gov.uk/Unit/Details/R_503_21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Iain Mackinnon</cp:lastModifiedBy>
  <cp:revision>15</cp:revision>
  <dcterms:created xsi:type="dcterms:W3CDTF">2010-12-15T12:08:00Z</dcterms:created>
  <dcterms:modified xsi:type="dcterms:W3CDTF">2014-05-22T20:37:00Z</dcterms:modified>
</cp:coreProperties>
</file>