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2E" w:rsidRPr="004F1C89" w:rsidRDefault="0071362E">
      <w:pPr>
        <w:rPr>
          <w:rFonts w:ascii="Calibri" w:hAnsi="Calibri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2268"/>
        <w:gridCol w:w="5812"/>
      </w:tblGrid>
      <w:tr w:rsidR="00CB7C1E" w:rsidRPr="00EE31D6" w:rsidTr="004F1C89">
        <w:tc>
          <w:tcPr>
            <w:tcW w:w="1490" w:type="dxa"/>
            <w:shd w:val="clear" w:color="auto" w:fill="FFFFFF"/>
          </w:tcPr>
          <w:p w:rsidR="00CB7C1E" w:rsidRPr="004F1C89" w:rsidRDefault="00CB7C1E" w:rsidP="00CB7C1E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MSQ Unit 85</w:t>
            </w:r>
          </w:p>
        </w:tc>
        <w:tc>
          <w:tcPr>
            <w:tcW w:w="8080" w:type="dxa"/>
            <w:gridSpan w:val="2"/>
            <w:shd w:val="clear" w:color="auto" w:fill="FFFFFF"/>
          </w:tcPr>
          <w:p w:rsidR="00CB7C1E" w:rsidRPr="004F1C89" w:rsidRDefault="00CB7C1E" w:rsidP="00CB7C1E">
            <w:pPr>
              <w:pStyle w:val="TableColumnHeader"/>
              <w:spacing w:before="60" w:after="60" w:line="240" w:lineRule="auto"/>
              <w:jc w:val="right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 xml:space="preserve">QCF Ref: </w:t>
            </w:r>
            <w:r w:rsidRPr="00CB7C1E">
              <w:rPr>
                <w:rFonts w:ascii="Calibri" w:hAnsi="Calibri"/>
                <w:sz w:val="22"/>
              </w:rPr>
              <w:t>Y/504/4251</w:t>
            </w:r>
          </w:p>
        </w:tc>
      </w:tr>
      <w:tr w:rsidR="00AE644D" w:rsidRPr="00EE31D6" w:rsidTr="004F1C8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490" w:type="dxa"/>
            <w:shd w:val="clear" w:color="auto" w:fill="FFFFFF"/>
          </w:tcPr>
          <w:p w:rsidR="00AE644D" w:rsidRPr="004F1C89" w:rsidRDefault="00AE644D" w:rsidP="00CB7C1E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b w:val="0"/>
                <w:sz w:val="22"/>
                <w:szCs w:val="22"/>
              </w:rPr>
              <w:t>Title:</w:t>
            </w:r>
          </w:p>
        </w:tc>
        <w:tc>
          <w:tcPr>
            <w:tcW w:w="8080" w:type="dxa"/>
            <w:gridSpan w:val="2"/>
            <w:shd w:val="clear" w:color="auto" w:fill="FFFFFF"/>
          </w:tcPr>
          <w:p w:rsidR="00AE644D" w:rsidRPr="004F1C89" w:rsidRDefault="00AE644D" w:rsidP="00CB7C1E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b/>
                <w:sz w:val="22"/>
                <w:szCs w:val="22"/>
              </w:rPr>
              <w:t>Machines for Marine Engineers</w:t>
            </w:r>
          </w:p>
        </w:tc>
      </w:tr>
      <w:tr w:rsidR="00AE644D" w:rsidRPr="00EE31D6" w:rsidTr="004F1C8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490" w:type="dxa"/>
            <w:shd w:val="clear" w:color="auto" w:fill="FFFFFF"/>
          </w:tcPr>
          <w:p w:rsidR="00AE644D" w:rsidRPr="004F1C89" w:rsidRDefault="00AE644D" w:rsidP="00CB7C1E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b w:val="0"/>
                <w:sz w:val="22"/>
                <w:szCs w:val="22"/>
              </w:rPr>
              <w:t>Level:</w:t>
            </w:r>
          </w:p>
        </w:tc>
        <w:tc>
          <w:tcPr>
            <w:tcW w:w="8080" w:type="dxa"/>
            <w:gridSpan w:val="2"/>
            <w:shd w:val="clear" w:color="auto" w:fill="FFFFFF"/>
          </w:tcPr>
          <w:p w:rsidR="00AE644D" w:rsidRPr="004F1C89" w:rsidRDefault="00AE644D" w:rsidP="00CB7C1E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b/>
                <w:sz w:val="22"/>
                <w:szCs w:val="22"/>
              </w:rPr>
              <w:t>3</w:t>
            </w:r>
          </w:p>
        </w:tc>
      </w:tr>
      <w:tr w:rsidR="00AE644D" w:rsidRPr="00EE31D6" w:rsidTr="004F1C8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490" w:type="dxa"/>
            <w:shd w:val="clear" w:color="auto" w:fill="FFFFFF"/>
          </w:tcPr>
          <w:p w:rsidR="00AE644D" w:rsidRPr="004F1C89" w:rsidRDefault="00AE644D" w:rsidP="00CB7C1E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b w:val="0"/>
                <w:sz w:val="22"/>
                <w:szCs w:val="22"/>
              </w:rPr>
              <w:t>Credit value:</w:t>
            </w:r>
          </w:p>
        </w:tc>
        <w:tc>
          <w:tcPr>
            <w:tcW w:w="8080" w:type="dxa"/>
            <w:gridSpan w:val="2"/>
            <w:shd w:val="clear" w:color="auto" w:fill="FFFFFF"/>
          </w:tcPr>
          <w:p w:rsidR="00AE644D" w:rsidRPr="004F1C89" w:rsidRDefault="00AE644D" w:rsidP="00CB7C1E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b/>
                <w:sz w:val="22"/>
                <w:szCs w:val="22"/>
              </w:rPr>
              <w:t>4</w:t>
            </w:r>
          </w:p>
        </w:tc>
      </w:tr>
      <w:tr w:rsidR="00AE644D" w:rsidRPr="00EE31D6" w:rsidTr="004F1C8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758" w:type="dxa"/>
            <w:gridSpan w:val="2"/>
            <w:shd w:val="clear" w:color="auto" w:fill="FFFFFF"/>
          </w:tcPr>
          <w:p w:rsidR="00AE644D" w:rsidRPr="004F1C89" w:rsidRDefault="00CB7C1E" w:rsidP="00CB7C1E">
            <w:pPr>
              <w:pStyle w:val="TableColumnHeader"/>
              <w:spacing w:before="60" w:after="6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 xml:space="preserve">Learning outcomes - </w:t>
            </w:r>
            <w:r w:rsidR="00AE644D" w:rsidRPr="004F1C89">
              <w:rPr>
                <w:rFonts w:ascii="Calibri" w:hAnsi="Calibr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812" w:type="dxa"/>
            <w:shd w:val="clear" w:color="auto" w:fill="FFFFFF"/>
          </w:tcPr>
          <w:p w:rsidR="00AE644D" w:rsidRPr="004F1C89" w:rsidRDefault="00CB7C1E" w:rsidP="00CB7C1E">
            <w:pPr>
              <w:pStyle w:val="TableColumnHeader"/>
              <w:tabs>
                <w:tab w:val="left" w:pos="2307"/>
                <w:tab w:val="left" w:pos="2790"/>
              </w:tabs>
              <w:spacing w:before="60" w:after="6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 xml:space="preserve">Assessment criteria - </w:t>
            </w:r>
            <w:r w:rsidR="00AE644D" w:rsidRPr="004F1C89">
              <w:rPr>
                <w:rFonts w:ascii="Calibri" w:hAnsi="Calibr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ListNumber"/>
              <w:numPr>
                <w:ilvl w:val="0"/>
                <w:numId w:val="16"/>
              </w:numPr>
              <w:tabs>
                <w:tab w:val="clear" w:pos="298"/>
                <w:tab w:val="left" w:pos="532"/>
              </w:tabs>
              <w:spacing w:after="120"/>
              <w:ind w:left="532" w:hanging="532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Be able to solve problems involving friction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Explain the nature of friction and the laws of dry friction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Describe the difference between ‘static’ and ‘dynamic’ friction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Derive the coefficient of friction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Apply the laws of friction to movement in a horizontal plane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Describe the effect of lubricating two surfaces in contact with each other</w:t>
            </w: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ListNumber"/>
              <w:numPr>
                <w:ilvl w:val="0"/>
                <w:numId w:val="16"/>
              </w:numPr>
              <w:tabs>
                <w:tab w:val="clear" w:pos="298"/>
                <w:tab w:val="left" w:pos="532"/>
              </w:tabs>
              <w:spacing w:after="120"/>
              <w:ind w:left="532" w:hanging="532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Be able to apply concepts relating to the efficiency of machines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Define a machine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Describe the effect known as mechanical advantage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Describe the effect known as velocity ratio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Calculate the efficiency of a machine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Derive the linear law as it applies to machines (E=aW+C)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 xml:space="preserve">Explain why </w:t>
            </w:r>
            <w:r w:rsidR="00CB7C1E" w:rsidRPr="004F1C89">
              <w:rPr>
                <w:rFonts w:ascii="Calibri" w:hAnsi="Calibri" w:cs="Gill Sans MT"/>
              </w:rPr>
              <w:t>the efficiency of a machine can</w:t>
            </w:r>
            <w:r w:rsidRPr="004F1C89">
              <w:rPr>
                <w:rFonts w:ascii="Calibri" w:hAnsi="Calibri" w:cs="Gill Sans MT"/>
              </w:rPr>
              <w:t>not reach 100%</w:t>
            </w: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ListNumber"/>
              <w:numPr>
                <w:ilvl w:val="0"/>
                <w:numId w:val="16"/>
              </w:numPr>
              <w:tabs>
                <w:tab w:val="clear" w:pos="298"/>
                <w:tab w:val="left" w:pos="532"/>
              </w:tabs>
              <w:spacing w:after="120"/>
              <w:ind w:left="532" w:hanging="532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Be able to explain the construction of simple machines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Explain the construction of a differential wheel and axle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spacing w:before="120"/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Explain the construction of a Weston differential pulley block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Explain the c</w:t>
            </w:r>
            <w:bookmarkStart w:id="0" w:name="_GoBack"/>
            <w:bookmarkEnd w:id="0"/>
            <w:r w:rsidRPr="004F1C89">
              <w:rPr>
                <w:rFonts w:ascii="Calibri" w:hAnsi="Calibri" w:cs="Gill Sans MT"/>
              </w:rPr>
              <w:t>onstruction of Screw jacks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Explain the construction of a Crabwinch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Explain the construction of a Worm and wheel</w:t>
            </w:r>
          </w:p>
          <w:p w:rsidR="00AE644D" w:rsidRPr="004F1C89" w:rsidRDefault="00AE644D" w:rsidP="00CB7C1E">
            <w:pPr>
              <w:pStyle w:val="ListNumber"/>
              <w:numPr>
                <w:ilvl w:val="1"/>
                <w:numId w:val="16"/>
              </w:numPr>
              <w:ind w:left="601" w:hanging="601"/>
              <w:jc w:val="left"/>
              <w:rPr>
                <w:rFonts w:ascii="Calibri" w:hAnsi="Calibri" w:cs="Gill Sans MT"/>
              </w:rPr>
            </w:pPr>
            <w:r w:rsidRPr="004F1C89">
              <w:rPr>
                <w:rFonts w:ascii="Calibri" w:hAnsi="Calibri" w:cs="Gill Sans MT"/>
              </w:rPr>
              <w:t>Explain the construction of Rope-pulley blocks</w:t>
            </w:r>
          </w:p>
        </w:tc>
      </w:tr>
      <w:tr w:rsidR="00AE644D" w:rsidRPr="00EE31D6" w:rsidTr="004F1C8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2"/>
            <w:tcBorders>
              <w:right w:val="nil"/>
            </w:tcBorders>
            <w:shd w:val="clear" w:color="auto" w:fill="FFFFFF"/>
          </w:tcPr>
          <w:p w:rsidR="00AE644D" w:rsidRPr="004F1C89" w:rsidRDefault="00AE644D" w:rsidP="00CB7C1E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bCs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FFFFFF"/>
          </w:tcPr>
          <w:p w:rsidR="00AE644D" w:rsidRPr="004F1C89" w:rsidRDefault="00AE644D" w:rsidP="00CB7C1E">
            <w:pPr>
              <w:pStyle w:val="TableText"/>
              <w:spacing w:before="60" w:after="60" w:line="240" w:lineRule="auto"/>
              <w:ind w:left="185"/>
              <w:jc w:val="both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Unit aim(s)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To provide a basic knowledge and understanding of friction and simple machines</w:t>
            </w: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Unit expiry date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lastRenderedPageBreak/>
              <w:t>Details of the relationship between the unit and relevant national occupational standards (if appropriate)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MNTB NOS (Jan 2006) – C11 Prepare and operate vessel propulsion machinery and ancillary systems</w:t>
            </w:r>
          </w:p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C12 Operate vessel auxiliaries and service machinery</w:t>
            </w:r>
          </w:p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C34 Carry out maintenance of vessel mechanical machinery and systems</w:t>
            </w: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 xml:space="preserve">Maritime and Coastguard Agency Marine Guidance Notice regarding Certificates of Competency – Engine Department,  </w:t>
            </w: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Maritime Skills Alliance Assessment Strategy</w:t>
            </w:r>
          </w:p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MCA Certification requirements</w:t>
            </w: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MCA….</w:t>
            </w: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Transportation</w:t>
            </w: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Scottish Qualifications Authority</w:t>
            </w: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Availability for use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AE644D" w:rsidRPr="00EE31D6" w:rsidTr="00CB7C1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2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Guided Learning Hours</w:t>
            </w:r>
          </w:p>
        </w:tc>
        <w:tc>
          <w:tcPr>
            <w:tcW w:w="5812" w:type="dxa"/>
          </w:tcPr>
          <w:p w:rsidR="00AE644D" w:rsidRPr="004F1C89" w:rsidRDefault="00AE644D" w:rsidP="00CB7C1E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4F1C89">
              <w:rPr>
                <w:rFonts w:ascii="Calibri" w:hAnsi="Calibri" w:cs="Gill Sans MT"/>
                <w:sz w:val="22"/>
                <w:szCs w:val="22"/>
              </w:rPr>
              <w:t>36</w:t>
            </w:r>
          </w:p>
        </w:tc>
      </w:tr>
    </w:tbl>
    <w:p w:rsidR="00AE644D" w:rsidRPr="004F1C89" w:rsidRDefault="00AE644D">
      <w:pPr>
        <w:rPr>
          <w:rFonts w:ascii="Calibri" w:hAnsi="Calibri"/>
        </w:rPr>
      </w:pPr>
    </w:p>
    <w:sectPr w:rsidR="00AE644D" w:rsidRPr="004F1C89" w:rsidSect="00CB7C1E"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89" w:rsidRDefault="004F1C89">
      <w:r>
        <w:separator/>
      </w:r>
    </w:p>
  </w:endnote>
  <w:endnote w:type="continuationSeparator" w:id="0">
    <w:p w:rsidR="004F1C89" w:rsidRDefault="004F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4D" w:rsidRDefault="00AE644D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</w:t>
    </w:r>
    <w:r w:rsidR="0071362E">
      <w:rPr>
        <w:rFonts w:ascii="Calibri" w:hAnsi="Calibri" w:cs="Calibri"/>
      </w:rPr>
      <w:t>ls Alliance</w:t>
    </w:r>
    <w:r>
      <w:rPr>
        <w:rFonts w:ascii="Calibri" w:hAnsi="Calibri" w:cs="Calibri"/>
      </w:rPr>
      <w:tab/>
      <w:t xml:space="preserve"> Page </w:t>
    </w:r>
    <w:r w:rsidR="003D13DC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3D13DC">
      <w:rPr>
        <w:rFonts w:ascii="Calibri" w:hAnsi="Calibri" w:cs="Calibri"/>
      </w:rPr>
      <w:fldChar w:fldCharType="separate"/>
    </w:r>
    <w:r w:rsidR="00CB7C1E">
      <w:rPr>
        <w:rFonts w:ascii="Calibri" w:hAnsi="Calibri" w:cs="Calibri"/>
        <w:noProof/>
      </w:rPr>
      <w:t>1</w:t>
    </w:r>
    <w:r w:rsidR="003D13DC">
      <w:rPr>
        <w:rFonts w:ascii="Calibri" w:hAnsi="Calibri" w:cs="Calibri"/>
      </w:rPr>
      <w:fldChar w:fldCharType="end"/>
    </w:r>
  </w:p>
  <w:p w:rsidR="00AE644D" w:rsidRDefault="00AE6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89" w:rsidRDefault="004F1C89">
      <w:r>
        <w:separator/>
      </w:r>
    </w:p>
  </w:footnote>
  <w:footnote w:type="continuationSeparator" w:id="0">
    <w:p w:rsidR="004F1C89" w:rsidRDefault="004F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20CF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7" w15:restartNumberingAfterBreak="0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31468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9" w15:restartNumberingAfterBreak="0">
    <w:nsid w:val="535B2278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9"/>
  </w:num>
  <w:num w:numId="16">
    <w:abstractNumId w:val="8"/>
  </w:num>
  <w:num w:numId="17">
    <w:abstractNumId w:val="6"/>
  </w:num>
  <w:num w:numId="18">
    <w:abstractNumId w:val="6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44D"/>
    <w:rsid w:val="003D13DC"/>
    <w:rsid w:val="004F1C89"/>
    <w:rsid w:val="0071362E"/>
    <w:rsid w:val="00AE644D"/>
    <w:rsid w:val="00CB7C1E"/>
    <w:rsid w:val="00E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4760C35-C445-430C-A50B-86377013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DC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13DC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13DC"/>
    <w:pPr>
      <w:keepNext/>
      <w:numPr>
        <w:numId w:val="11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rsid w:val="003D13DC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rsid w:val="003D13DC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D13D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13DC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3D13DC"/>
    <w:pPr>
      <w:numPr>
        <w:numId w:val="7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3D13DC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3D13DC"/>
    <w:rPr>
      <w:b/>
      <w:bCs/>
    </w:rPr>
  </w:style>
  <w:style w:type="paragraph" w:customStyle="1" w:styleId="Knowledge">
    <w:name w:val="Knowledge"/>
    <w:basedOn w:val="Normal"/>
    <w:uiPriority w:val="99"/>
    <w:rsid w:val="003D13DC"/>
    <w:pPr>
      <w:spacing w:before="120" w:after="120"/>
    </w:pPr>
  </w:style>
  <w:style w:type="paragraph" w:styleId="ListNumber">
    <w:name w:val="List Number"/>
    <w:basedOn w:val="Normal"/>
    <w:uiPriority w:val="99"/>
    <w:rsid w:val="003D13DC"/>
    <w:pPr>
      <w:numPr>
        <w:ilvl w:val="1"/>
        <w:numId w:val="8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3D13D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D13DC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3D1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D13DC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uiPriority w:val="99"/>
    <w:rsid w:val="003D13DC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D13D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D13DC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D13D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D13DC"/>
    <w:rPr>
      <w:rFonts w:ascii="Arial" w:hAnsi="Arial" w:cs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rsid w:val="003D13DC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2016</Characters>
  <Application>Microsoft Office Word</Application>
  <DocSecurity>0</DocSecurity>
  <Lines>16</Lines>
  <Paragraphs>4</Paragraphs>
  <ScaleCrop>false</ScaleCrop>
  <Company>&lt;arabianhorse&gt;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5</cp:revision>
  <dcterms:created xsi:type="dcterms:W3CDTF">2010-12-20T17:02:00Z</dcterms:created>
  <dcterms:modified xsi:type="dcterms:W3CDTF">2016-08-23T21:03:00Z</dcterms:modified>
</cp:coreProperties>
</file>