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2E1D48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E3573F" w:rsidRDefault="00E3573F" w:rsidP="00E3573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 xml:space="preserve">This standard covers the competence required to undertake basic maintenance, restoration </w:t>
            </w:r>
            <w:proofErr w:type="gramStart"/>
            <w:r>
              <w:t>and  repair</w:t>
            </w:r>
            <w:proofErr w:type="gramEnd"/>
            <w:r>
              <w:t xml:space="preserve">  of  vessel  machinery  and  systems  whilst  on  board.    </w:t>
            </w:r>
            <w:proofErr w:type="gramStart"/>
            <w:r>
              <w:t>It  includes</w:t>
            </w:r>
            <w:proofErr w:type="gramEnd"/>
            <w:r>
              <w:t xml:space="preserve">  the  basic maintenance of mechanical, electrical, telecommunication and navigation systems.</w:t>
            </w:r>
          </w:p>
          <w:p w:rsidR="00E3573F" w:rsidRDefault="00E3573F" w:rsidP="00E3573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931FE5" w:rsidRPr="00931FE5" w:rsidRDefault="00931FE5" w:rsidP="00E3573F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E3573F" w:rsidRDefault="00E3573F" w:rsidP="00E3573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 xml:space="preserve">This standard applies to individuals at the operational level with responsibility for the basic </w:t>
            </w:r>
            <w:proofErr w:type="gramStart"/>
            <w:r>
              <w:t>maintenance  of</w:t>
            </w:r>
            <w:proofErr w:type="gramEnd"/>
            <w:r>
              <w:t xml:space="preserve">  mechanical,  electrical,  telecommunications  and  navigation  systems  on vessels operat</w:t>
            </w:r>
            <w:r w:rsidR="00931FE5">
              <w:t>ing in inland or coastal waters</w:t>
            </w:r>
            <w:r>
              <w:t>.</w:t>
            </w:r>
          </w:p>
          <w:p w:rsidR="00E3573F" w:rsidRDefault="00E3573F" w:rsidP="00E3573F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931FE5">
            <w:pPr>
              <w:pStyle w:val="NOSNumberList"/>
              <w:numPr>
                <w:ilvl w:val="0"/>
                <w:numId w:val="0"/>
              </w:numPr>
              <w:spacing w:line="276" w:lineRule="exact"/>
              <w:ind w:left="567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2E1D48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3F043A" w:rsidRDefault="003F043A" w:rsidP="003F043A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3F043A" w:rsidRDefault="003F043A" w:rsidP="003F043A">
            <w:pPr>
              <w:pStyle w:val="NOSBodyHeading"/>
              <w:spacing w:line="276" w:lineRule="auto"/>
              <w:rPr>
                <w:b w:val="0"/>
              </w:rPr>
            </w:pPr>
          </w:p>
          <w:p w:rsidR="003F043A" w:rsidRDefault="003F043A" w:rsidP="003F043A">
            <w:pPr>
              <w:pStyle w:val="NOSBodyHeading"/>
              <w:spacing w:line="276" w:lineRule="auto"/>
              <w:rPr>
                <w:b w:val="0"/>
              </w:rPr>
            </w:pPr>
          </w:p>
          <w:p w:rsidR="00CA57FF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3F043A">
              <w:rPr>
                <w:b w:val="0"/>
              </w:rPr>
              <w:t>repare a work schedule to maintain machinery and systems and their components in accordance with</w:t>
            </w:r>
            <w:r w:rsidR="00CA57FF">
              <w:rPr>
                <w:b w:val="0"/>
              </w:rPr>
              <w:t>:</w:t>
            </w:r>
          </w:p>
          <w:p w:rsidR="00CE3D8A" w:rsidRDefault="00CA57FF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>P1.1</w:t>
            </w:r>
            <w:r w:rsidR="003F043A">
              <w:rPr>
                <w:b w:val="0"/>
              </w:rPr>
              <w:t xml:space="preserve"> a maintenance plan</w:t>
            </w:r>
          </w:p>
          <w:p w:rsidR="00CE3D8A" w:rsidRDefault="00CA57FF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>P1.2</w:t>
            </w:r>
            <w:r w:rsidR="003F043A">
              <w:rPr>
                <w:b w:val="0"/>
              </w:rPr>
              <w:t xml:space="preserve"> established regulations</w:t>
            </w:r>
          </w:p>
          <w:p w:rsidR="00CE3D8A" w:rsidRDefault="00CA57FF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>P1.3</w:t>
            </w:r>
            <w:r w:rsidR="003F043A">
              <w:rPr>
                <w:b w:val="0"/>
              </w:rPr>
              <w:t xml:space="preserve"> procedures</w:t>
            </w:r>
          </w:p>
          <w:p w:rsidR="00CE3D8A" w:rsidRDefault="00CA57FF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>P1.4</w:t>
            </w:r>
            <w:r w:rsidR="003F043A">
              <w:rPr>
                <w:b w:val="0"/>
              </w:rPr>
              <w:t xml:space="preserve"> guidelines</w:t>
            </w:r>
          </w:p>
          <w:p w:rsidR="00CE3D8A" w:rsidRDefault="00CA57FF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>P1.5</w:t>
            </w:r>
            <w:r w:rsidR="003F043A">
              <w:rPr>
                <w:b w:val="0"/>
              </w:rPr>
              <w:t xml:space="preserve"> safety practice</w:t>
            </w:r>
          </w:p>
          <w:p w:rsidR="00CE3D8A" w:rsidRDefault="00CA57FF">
            <w:pPr>
              <w:pStyle w:val="NOSBodyHeading"/>
              <w:spacing w:line="276" w:lineRule="auto"/>
              <w:rPr>
                <w:b w:val="0"/>
              </w:rPr>
            </w:pPr>
            <w:r>
              <w:rPr>
                <w:b w:val="0"/>
              </w:rPr>
              <w:t>P1.6</w:t>
            </w:r>
            <w:r w:rsidR="003F043A">
              <w:rPr>
                <w:b w:val="0"/>
              </w:rPr>
              <w:t>environmental protection</w:t>
            </w:r>
          </w:p>
          <w:p w:rsidR="003F043A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3F043A">
              <w:rPr>
                <w:b w:val="0"/>
              </w:rPr>
              <w:t xml:space="preserve">arry out isolation and </w:t>
            </w:r>
            <w:proofErr w:type="spellStart"/>
            <w:r w:rsidR="003F043A">
              <w:rPr>
                <w:b w:val="0"/>
              </w:rPr>
              <w:t>earthing</w:t>
            </w:r>
            <w:proofErr w:type="spellEnd"/>
            <w:r w:rsidR="003F043A">
              <w:rPr>
                <w:b w:val="0"/>
              </w:rPr>
              <w:t xml:space="preserve"> procedures correctly, in accordance with the type and nature of the specific equipment</w:t>
            </w:r>
          </w:p>
          <w:p w:rsidR="003F043A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3F043A">
              <w:rPr>
                <w:b w:val="0"/>
              </w:rPr>
              <w:t xml:space="preserve">onfirm that work areas, machinery and equipment are safe for work to proceed, and comply with legislative requirements, codes of practice, isolation procedures, </w:t>
            </w:r>
            <w:r w:rsidR="00CA57FF">
              <w:rPr>
                <w:b w:val="0"/>
              </w:rPr>
              <w:t>P</w:t>
            </w:r>
            <w:r w:rsidR="003F043A">
              <w:rPr>
                <w:b w:val="0"/>
              </w:rPr>
              <w:t xml:space="preserve">ermit to </w:t>
            </w:r>
            <w:r w:rsidR="00CA57FF">
              <w:rPr>
                <w:b w:val="0"/>
              </w:rPr>
              <w:t>W</w:t>
            </w:r>
            <w:r w:rsidR="003F043A">
              <w:rPr>
                <w:b w:val="0"/>
              </w:rPr>
              <w:t>ork procedures and environmental concerns</w:t>
            </w:r>
          </w:p>
          <w:p w:rsidR="003F043A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3F043A">
              <w:rPr>
                <w:b w:val="0"/>
              </w:rPr>
              <w:t>arry out the maintenance, checks and tests in accordance with established safety rules and regulations, manufacturers' instructions and good practice</w:t>
            </w:r>
          </w:p>
          <w:p w:rsidR="003F043A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3F043A">
              <w:rPr>
                <w:b w:val="0"/>
              </w:rPr>
              <w:t>dentify details for further action where equipment and parts fail to meet required performance after maintenance</w:t>
            </w:r>
          </w:p>
          <w:p w:rsidR="003F043A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3F043A">
              <w:rPr>
                <w:b w:val="0"/>
              </w:rPr>
              <w:t>estore the equipment or system to the correct settings and specification using the appropriate method</w:t>
            </w:r>
          </w:p>
          <w:p w:rsidR="003F043A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3F043A">
              <w:rPr>
                <w:b w:val="0"/>
              </w:rPr>
              <w:t>ecognise variances to specification, plans and schedules and implement effective corrective action</w:t>
            </w:r>
          </w:p>
          <w:p w:rsidR="003F043A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b</w:t>
            </w:r>
            <w:r w:rsidR="003F043A">
              <w:rPr>
                <w:b w:val="0"/>
              </w:rPr>
              <w:t>ring machinery and systems back into service, according to correct procedures which meet vessel standards, operational requirements and specifications</w:t>
            </w:r>
          </w:p>
          <w:p w:rsidR="003C6D88" w:rsidRPr="001B0A7B" w:rsidRDefault="00931FE5" w:rsidP="003F043A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3F043A">
              <w:rPr>
                <w:b w:val="0"/>
              </w:rPr>
              <w:t>omplete documentation and records accurately and to meet future requirements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2E1D48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CE74DF" w:rsidRDefault="00CE74DF" w:rsidP="00CE74DF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CE74DF" w:rsidRDefault="00CE74DF" w:rsidP="00CE74DF">
            <w:pPr>
              <w:pStyle w:val="NOSBodyHeading"/>
              <w:spacing w:line="276" w:lineRule="auto"/>
              <w:rPr>
                <w:b w:val="0"/>
              </w:rPr>
            </w:pPr>
          </w:p>
          <w:p w:rsidR="00CE74DF" w:rsidRDefault="00CE74DF" w:rsidP="00CE74DF">
            <w:pPr>
              <w:pStyle w:val="NOSBodyHeading"/>
              <w:spacing w:line="276" w:lineRule="auto"/>
              <w:rPr>
                <w:b w:val="0"/>
              </w:rPr>
            </w:pP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>he working principles and constructional details of marine machinery and systems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 xml:space="preserve">he possible hazards associated with the work area, </w:t>
            </w:r>
            <w:r w:rsidR="00CA57FF">
              <w:rPr>
                <w:b w:val="0"/>
              </w:rPr>
              <w:t xml:space="preserve">and with </w:t>
            </w:r>
            <w:r w:rsidR="00CE74DF">
              <w:rPr>
                <w:b w:val="0"/>
              </w:rPr>
              <w:t>equipment and machinery in the work area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>he  requirements  and  procedures  for  isolating  and  de-isolating  machinery  and systems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y</w:t>
            </w:r>
            <w:r w:rsidR="00CE74DF">
              <w:rPr>
                <w:b w:val="0"/>
              </w:rPr>
              <w:t xml:space="preserve">our organisation's requirements for Permits to </w:t>
            </w:r>
            <w:r w:rsidR="00CA57FF">
              <w:rPr>
                <w:b w:val="0"/>
              </w:rPr>
              <w:t>W</w:t>
            </w:r>
            <w:r w:rsidR="00CE74DF">
              <w:rPr>
                <w:b w:val="0"/>
              </w:rPr>
              <w:t>ork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>he use of tools and equipment for maintenance and repair of equipment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CE74DF">
              <w:rPr>
                <w:b w:val="0"/>
              </w:rPr>
              <w:t>outine test procedures and technical requirements of tests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>he correct settings for telecommunications and navigation equipment and systems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>he correct settings for mechanical and electrical machinery and systems</w:t>
            </w:r>
          </w:p>
          <w:p w:rsidR="00CE74DF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>he adjustments required to maintain correct performance</w:t>
            </w:r>
          </w:p>
          <w:p w:rsidR="00006091" w:rsidRPr="001B0A7B" w:rsidRDefault="00931FE5" w:rsidP="00CE74DF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t</w:t>
            </w:r>
            <w:r w:rsidR="00CE74DF">
              <w:rPr>
                <w:b w:val="0"/>
              </w:rPr>
              <w:t>he application of statutory regulations and guidelines, organisational instructions and guidance, and vessel contingency plans</w:t>
            </w: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931FE5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E1D48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931FE5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52780A" w:rsidRDefault="00BE2053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52780A" w:rsidRPr="00CF4D98" w:rsidTr="00690067">
        <w:tc>
          <w:tcPr>
            <w:tcW w:w="2518" w:type="dxa"/>
          </w:tcPr>
          <w:p w:rsidR="0052780A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BE2053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proofErr w:type="spellStart"/>
            <w:r>
              <w:rPr>
                <w:rStyle w:val="A3"/>
              </w:rPr>
              <w:t>Decemebr</w:t>
            </w:r>
            <w:proofErr w:type="spellEnd"/>
            <w:r>
              <w:rPr>
                <w:rStyle w:val="A3"/>
              </w:rPr>
              <w:t xml:space="preserve"> 2016</w:t>
            </w:r>
          </w:p>
          <w:p w:rsidR="001F6BF7" w:rsidRPr="004E05F7" w:rsidRDefault="001F6BF7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EE6A71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EE6A71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931FE5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BE2053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>MSA C63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EE6A71" w:rsidP="001F6BF7">
            <w:pPr>
              <w:pStyle w:val="NOSBodyText"/>
              <w:rPr>
                <w:color w:val="221E1F"/>
              </w:rPr>
            </w:pPr>
            <w:bookmarkStart w:id="25" w:name="StartOccupations"/>
            <w:bookmarkEnd w:id="25"/>
            <w:r>
              <w:rPr>
                <w:color w:val="221E1F"/>
              </w:rPr>
              <w:t>Transportation operations and maintenance; Managers in Distribution, Storage and Retailing; Transport Associate Professionals</w:t>
            </w:r>
          </w:p>
          <w:p w:rsidR="008A2610" w:rsidRPr="004E05F7" w:rsidRDefault="008A2610" w:rsidP="001F6BF7">
            <w:pPr>
              <w:pStyle w:val="NOSBodyText"/>
              <w:rPr>
                <w:color w:val="221E1F"/>
              </w:rPr>
            </w:pPr>
            <w:bookmarkStart w:id="26" w:name="EndOccupations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6F028A" w:rsidP="001F6BF7">
            <w:pPr>
              <w:pStyle w:val="NOSBodyText"/>
              <w:rPr>
                <w:color w:val="221E1F"/>
              </w:rPr>
            </w:pPr>
            <w:bookmarkStart w:id="27" w:name="StartSuite"/>
            <w:bookmarkEnd w:id="27"/>
            <w:r>
              <w:rPr>
                <w:color w:val="221E1F"/>
              </w:rPr>
              <w:t xml:space="preserve">Maritime 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8" w:name="EndSuite"/>
            <w:bookmarkEnd w:id="2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2E1D4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Default="00140F90" w:rsidP="00690067">
            <w:pPr>
              <w:pStyle w:val="NOSBodyText"/>
              <w:rPr>
                <w:color w:val="221E1F"/>
              </w:rPr>
            </w:pPr>
            <w:bookmarkStart w:id="29" w:name="StartKeywords"/>
            <w:bookmarkEnd w:id="29"/>
            <w:r>
              <w:rPr>
                <w:color w:val="221E1F"/>
              </w:rPr>
              <w:t>Vessel;</w:t>
            </w:r>
            <w:r w:rsidR="00EE6A71">
              <w:rPr>
                <w:color w:val="221E1F"/>
              </w:rPr>
              <w:t xml:space="preserve"> machinery</w:t>
            </w:r>
            <w:r>
              <w:rPr>
                <w:color w:val="221E1F"/>
              </w:rPr>
              <w:t>; system;</w:t>
            </w:r>
            <w:r w:rsidR="00EE6A71">
              <w:rPr>
                <w:color w:val="221E1F"/>
              </w:rPr>
              <w:t xml:space="preserve"> inland</w:t>
            </w:r>
            <w:r>
              <w:rPr>
                <w:color w:val="221E1F"/>
              </w:rPr>
              <w:t>; coastal; water;</w:t>
            </w:r>
            <w:r w:rsidR="00EE6A71">
              <w:rPr>
                <w:color w:val="221E1F"/>
              </w:rPr>
              <w:t xml:space="preserve"> maintenance</w:t>
            </w:r>
            <w:r>
              <w:rPr>
                <w:color w:val="221E1F"/>
              </w:rPr>
              <w:t>;</w:t>
            </w:r>
            <w:r w:rsidR="00EE6A71">
              <w:rPr>
                <w:color w:val="221E1F"/>
              </w:rPr>
              <w:t xml:space="preserve"> repair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0" w:name="EndKeywords"/>
            <w:bookmarkEnd w:id="30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BE2053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BE2053">
      <w:rPr>
        <w:rFonts w:ascii="Arial" w:eastAsiaTheme="minorHAnsi" w:hAnsi="Arial" w:cs="Arial"/>
        <w:noProof/>
        <w:sz w:val="14"/>
        <w:szCs w:val="14"/>
      </w:rPr>
      <w:t>MSA C63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BE2053">
      <w:rPr>
        <w:rFonts w:ascii="Arial" w:eastAsiaTheme="minorHAnsi" w:hAnsi="Arial" w:cs="Arial"/>
        <w:noProof/>
        <w:sz w:val="14"/>
        <w:szCs w:val="14"/>
      </w:rPr>
      <w:t>Maintain vessel machinery and systems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2E1D48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E1D48" w:rsidRPr="008C0064">
      <w:rPr>
        <w:rFonts w:ascii="Arial" w:hAnsi="Arial" w:cs="Arial"/>
        <w:sz w:val="14"/>
        <w:szCs w:val="14"/>
      </w:rPr>
      <w:fldChar w:fldCharType="separate"/>
    </w:r>
    <w:r w:rsidR="007D5614">
      <w:rPr>
        <w:rFonts w:ascii="Arial" w:hAnsi="Arial" w:cs="Arial"/>
        <w:noProof/>
        <w:sz w:val="14"/>
        <w:szCs w:val="14"/>
      </w:rPr>
      <w:t>4</w:t>
    </w:r>
    <w:r w:rsidR="002E1D48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BE2053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BE2053">
      <w:rPr>
        <w:rFonts w:ascii="Arial" w:eastAsiaTheme="minorHAnsi" w:hAnsi="Arial" w:cs="Arial"/>
        <w:noProof/>
        <w:sz w:val="14"/>
        <w:szCs w:val="14"/>
      </w:rPr>
      <w:t>MSA C63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BE2053">
      <w:rPr>
        <w:rFonts w:ascii="Arial" w:eastAsiaTheme="minorHAnsi" w:hAnsi="Arial" w:cs="Arial"/>
        <w:noProof/>
        <w:sz w:val="14"/>
        <w:szCs w:val="14"/>
      </w:rPr>
      <w:t>Maintain vessel machinery and systems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2E1D48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2E1D48" w:rsidRPr="008C0064">
      <w:rPr>
        <w:rFonts w:ascii="Arial" w:hAnsi="Arial" w:cs="Arial"/>
        <w:sz w:val="14"/>
        <w:szCs w:val="14"/>
      </w:rPr>
      <w:fldChar w:fldCharType="separate"/>
    </w:r>
    <w:r w:rsidR="007D5614">
      <w:rPr>
        <w:rFonts w:ascii="Arial" w:hAnsi="Arial" w:cs="Arial"/>
        <w:noProof/>
        <w:sz w:val="14"/>
        <w:szCs w:val="14"/>
      </w:rPr>
      <w:t>1</w:t>
    </w:r>
    <w:r w:rsidR="002E1D48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2E1D48" w:rsidP="002063F2">
    <w:pPr>
      <w:tabs>
        <w:tab w:val="left" w:pos="7140"/>
      </w:tabs>
    </w:pPr>
    <w:r w:rsidRPr="002E1D48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140F90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931FE5">
      <w:rPr>
        <w:rFonts w:ascii="Arial" w:eastAsiaTheme="minorHAnsi" w:hAnsi="Arial" w:cs="Arial"/>
        <w:b/>
        <w:noProof/>
        <w:sz w:val="32"/>
        <w:szCs w:val="32"/>
      </w:rPr>
      <w:t>C63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E3573F">
      <w:rPr>
        <w:rFonts w:ascii="Arial" w:eastAsiaTheme="minorHAnsi" w:hAnsi="Arial" w:cs="Arial"/>
        <w:noProof/>
        <w:sz w:val="32"/>
        <w:szCs w:val="32"/>
      </w:rPr>
      <w:t>Maintain vessel machinery and systems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140F90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931FE5">
            <w:rPr>
              <w:rFonts w:ascii="Arial" w:hAnsi="Arial" w:cs="Arial"/>
              <w:b/>
              <w:sz w:val="32"/>
              <w:szCs w:val="32"/>
            </w:rPr>
            <w:t>C63</w:t>
          </w:r>
        </w:p>
        <w:p w:rsidR="009A1F82" w:rsidRPr="00DF70EE" w:rsidRDefault="00E3573F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Maintain vessel machinery and systems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2E1D48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6FE5DDF"/>
    <w:multiLevelType w:val="multilevel"/>
    <w:tmpl w:val="17B01D22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457FF"/>
    <w:multiLevelType w:val="multilevel"/>
    <w:tmpl w:val="CE94A9EE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A180BA1"/>
    <w:multiLevelType w:val="multilevel"/>
    <w:tmpl w:val="2F10DAE2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3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4"/>
  </w:num>
  <w:num w:numId="11">
    <w:abstractNumId w:val="11"/>
  </w:num>
  <w:num w:numId="12">
    <w:abstractNumId w:val="8"/>
  </w:num>
  <w:num w:numId="13">
    <w:abstractNumId w:val="4"/>
  </w:num>
  <w:num w:numId="14">
    <w:abstractNumId w:val="10"/>
  </w:num>
  <w:num w:numId="15">
    <w:abstractNumId w:val="0"/>
  </w:num>
  <w:num w:numId="16">
    <w:abstractNumId w:val="12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A6A65"/>
    <w:rsid w:val="000B1EFD"/>
    <w:rsid w:val="000B6D40"/>
    <w:rsid w:val="000D38DB"/>
    <w:rsid w:val="000E0A1D"/>
    <w:rsid w:val="000E1A7E"/>
    <w:rsid w:val="000F160C"/>
    <w:rsid w:val="0010370F"/>
    <w:rsid w:val="0010479B"/>
    <w:rsid w:val="001103C6"/>
    <w:rsid w:val="00115544"/>
    <w:rsid w:val="0013639C"/>
    <w:rsid w:val="00140F90"/>
    <w:rsid w:val="0016238F"/>
    <w:rsid w:val="001634E2"/>
    <w:rsid w:val="00173AEB"/>
    <w:rsid w:val="00176E82"/>
    <w:rsid w:val="00181052"/>
    <w:rsid w:val="0018180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1E9"/>
    <w:rsid w:val="001E75AC"/>
    <w:rsid w:val="001F55F5"/>
    <w:rsid w:val="001F6BF7"/>
    <w:rsid w:val="002063F2"/>
    <w:rsid w:val="00206451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0C00"/>
    <w:rsid w:val="002B1E39"/>
    <w:rsid w:val="002B42E5"/>
    <w:rsid w:val="002B5343"/>
    <w:rsid w:val="002C069C"/>
    <w:rsid w:val="002C10D9"/>
    <w:rsid w:val="002C5190"/>
    <w:rsid w:val="002D1E76"/>
    <w:rsid w:val="002E1D48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9703C"/>
    <w:rsid w:val="003B7932"/>
    <w:rsid w:val="003C4768"/>
    <w:rsid w:val="003C6D88"/>
    <w:rsid w:val="003D3486"/>
    <w:rsid w:val="003D524D"/>
    <w:rsid w:val="003D7EF3"/>
    <w:rsid w:val="003E2488"/>
    <w:rsid w:val="003E2694"/>
    <w:rsid w:val="003F043A"/>
    <w:rsid w:val="003F7686"/>
    <w:rsid w:val="00401539"/>
    <w:rsid w:val="0040494D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9FA"/>
    <w:rsid w:val="00474BDB"/>
    <w:rsid w:val="004901D8"/>
    <w:rsid w:val="00491F62"/>
    <w:rsid w:val="004971C9"/>
    <w:rsid w:val="00497C87"/>
    <w:rsid w:val="004A57E2"/>
    <w:rsid w:val="004B12F4"/>
    <w:rsid w:val="004B1702"/>
    <w:rsid w:val="004D08DE"/>
    <w:rsid w:val="004D0EEB"/>
    <w:rsid w:val="004D1F3B"/>
    <w:rsid w:val="004D6960"/>
    <w:rsid w:val="004E21DC"/>
    <w:rsid w:val="0050084C"/>
    <w:rsid w:val="005027E6"/>
    <w:rsid w:val="00515426"/>
    <w:rsid w:val="0051688B"/>
    <w:rsid w:val="00521BFC"/>
    <w:rsid w:val="0052780A"/>
    <w:rsid w:val="00540315"/>
    <w:rsid w:val="00540609"/>
    <w:rsid w:val="00545BAC"/>
    <w:rsid w:val="00550971"/>
    <w:rsid w:val="00556342"/>
    <w:rsid w:val="00560E53"/>
    <w:rsid w:val="00563BF7"/>
    <w:rsid w:val="00573732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14C6"/>
    <w:rsid w:val="00672A79"/>
    <w:rsid w:val="00673383"/>
    <w:rsid w:val="00674B92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12FA"/>
    <w:rsid w:val="006C2574"/>
    <w:rsid w:val="006D03D8"/>
    <w:rsid w:val="006E0E81"/>
    <w:rsid w:val="006E35D0"/>
    <w:rsid w:val="006F028A"/>
    <w:rsid w:val="006F0706"/>
    <w:rsid w:val="006F3CA8"/>
    <w:rsid w:val="007017D1"/>
    <w:rsid w:val="007134E0"/>
    <w:rsid w:val="007156AF"/>
    <w:rsid w:val="00715D93"/>
    <w:rsid w:val="00724E04"/>
    <w:rsid w:val="00726306"/>
    <w:rsid w:val="00742745"/>
    <w:rsid w:val="00753242"/>
    <w:rsid w:val="007613C5"/>
    <w:rsid w:val="007624B8"/>
    <w:rsid w:val="00762896"/>
    <w:rsid w:val="00762E29"/>
    <w:rsid w:val="00764C41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D5614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C0D73"/>
    <w:rsid w:val="00901FEF"/>
    <w:rsid w:val="0090468B"/>
    <w:rsid w:val="0090729C"/>
    <w:rsid w:val="0091573A"/>
    <w:rsid w:val="00923160"/>
    <w:rsid w:val="00926F31"/>
    <w:rsid w:val="00931FE5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0D0C"/>
    <w:rsid w:val="00A73B2E"/>
    <w:rsid w:val="00A910A6"/>
    <w:rsid w:val="00A92AB5"/>
    <w:rsid w:val="00A93161"/>
    <w:rsid w:val="00A9731F"/>
    <w:rsid w:val="00AA411C"/>
    <w:rsid w:val="00AB493E"/>
    <w:rsid w:val="00AB7B1B"/>
    <w:rsid w:val="00AC5EE5"/>
    <w:rsid w:val="00AE57EF"/>
    <w:rsid w:val="00B15A0B"/>
    <w:rsid w:val="00B165CE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B6A5B"/>
    <w:rsid w:val="00BC5E81"/>
    <w:rsid w:val="00BE2053"/>
    <w:rsid w:val="00BE436E"/>
    <w:rsid w:val="00BF663F"/>
    <w:rsid w:val="00C02C77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A57FF"/>
    <w:rsid w:val="00CC2785"/>
    <w:rsid w:val="00CE3D8A"/>
    <w:rsid w:val="00CE74DF"/>
    <w:rsid w:val="00D03896"/>
    <w:rsid w:val="00D13FFB"/>
    <w:rsid w:val="00D15081"/>
    <w:rsid w:val="00D27CC8"/>
    <w:rsid w:val="00D33BD9"/>
    <w:rsid w:val="00D50956"/>
    <w:rsid w:val="00D5232C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3573F"/>
    <w:rsid w:val="00E569AA"/>
    <w:rsid w:val="00E664BC"/>
    <w:rsid w:val="00E66529"/>
    <w:rsid w:val="00E80A62"/>
    <w:rsid w:val="00EB50D3"/>
    <w:rsid w:val="00EC19B3"/>
    <w:rsid w:val="00EC1AA4"/>
    <w:rsid w:val="00EC71A9"/>
    <w:rsid w:val="00ED4338"/>
    <w:rsid w:val="00EE5D4B"/>
    <w:rsid w:val="00EE6A71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0049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A57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7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7F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7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7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C46EF"/>
    <w:rsid w:val="00401C66"/>
    <w:rsid w:val="00444F58"/>
    <w:rsid w:val="00462417"/>
    <w:rsid w:val="004B0D32"/>
    <w:rsid w:val="0053637E"/>
    <w:rsid w:val="00567979"/>
    <w:rsid w:val="005A499F"/>
    <w:rsid w:val="005B7907"/>
    <w:rsid w:val="00612709"/>
    <w:rsid w:val="00686331"/>
    <w:rsid w:val="00691D82"/>
    <w:rsid w:val="006D37C5"/>
    <w:rsid w:val="00752FD9"/>
    <w:rsid w:val="008777D8"/>
    <w:rsid w:val="008960EC"/>
    <w:rsid w:val="008B5E4D"/>
    <w:rsid w:val="009D0A55"/>
    <w:rsid w:val="00A64CA2"/>
    <w:rsid w:val="00B37502"/>
    <w:rsid w:val="00C6310D"/>
    <w:rsid w:val="00C74F10"/>
    <w:rsid w:val="00C844BE"/>
    <w:rsid w:val="00CA2709"/>
    <w:rsid w:val="00CE1085"/>
    <w:rsid w:val="00E62584"/>
    <w:rsid w:val="00EC63D3"/>
    <w:rsid w:val="00F036A0"/>
    <w:rsid w:val="00F230CB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06FE66-BAC0-44B4-8E24-2B5199568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83D84F-9498-4359-9A43-44CAB7298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2011-11-15T11:54:00Z</dcterms:created>
  <dcterms:modified xsi:type="dcterms:W3CDTF">2012-02-23T14:57:00Z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