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2F64A7"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9E5610" w:rsidRDefault="009E5610" w:rsidP="009E5610">
            <w:pPr>
              <w:pStyle w:val="NOSNumberList"/>
              <w:numPr>
                <w:ilvl w:val="0"/>
                <w:numId w:val="0"/>
              </w:numPr>
              <w:spacing w:line="276" w:lineRule="exact"/>
            </w:pPr>
            <w:bookmarkStart w:id="1" w:name="StartOverview"/>
            <w:bookmarkEnd w:id="1"/>
            <w:r>
              <w:t>This standard covers the competence required to ensure that the on board working practices meet the requirements of the vessel and are conducted safely and conform to organisational and legal requirements for health, safety, working practices and environmental standards. This involves planning, organising and monitoring work activities and maintaining suitable work conditions.</w:t>
            </w:r>
          </w:p>
          <w:p w:rsidR="009E5610" w:rsidRDefault="009E5610" w:rsidP="009E5610">
            <w:pPr>
              <w:pStyle w:val="NOSNumberList"/>
              <w:numPr>
                <w:ilvl w:val="0"/>
                <w:numId w:val="0"/>
              </w:numPr>
              <w:spacing w:line="276" w:lineRule="exact"/>
            </w:pPr>
          </w:p>
          <w:p w:rsidR="003379A9" w:rsidRPr="003379A9" w:rsidRDefault="003379A9" w:rsidP="009E5610">
            <w:pPr>
              <w:pStyle w:val="NOSNumberList"/>
              <w:numPr>
                <w:ilvl w:val="0"/>
                <w:numId w:val="0"/>
              </w:numPr>
              <w:spacing w:line="276" w:lineRule="exact"/>
              <w:rPr>
                <w:b/>
              </w:rPr>
            </w:pPr>
            <w:r>
              <w:rPr>
                <w:b/>
              </w:rPr>
              <w:t>Target Group</w:t>
            </w:r>
          </w:p>
          <w:p w:rsidR="009E5610" w:rsidRDefault="009E5610" w:rsidP="009E5610">
            <w:pPr>
              <w:pStyle w:val="NOSNumberList"/>
              <w:numPr>
                <w:ilvl w:val="0"/>
                <w:numId w:val="0"/>
              </w:numPr>
              <w:spacing w:line="276" w:lineRule="exact"/>
            </w:pPr>
            <w:r>
              <w:t>This standard applies to individuals at the operational level with responsibility for maintaining effective working practices on any size vessel working in any operational</w:t>
            </w:r>
            <w:r w:rsidR="000661AC">
              <w:t xml:space="preserve"> area.</w:t>
            </w:r>
          </w:p>
          <w:p w:rsidR="009E5610" w:rsidRDefault="009E5610" w:rsidP="009E5610">
            <w:pPr>
              <w:pStyle w:val="NOSNumberList"/>
              <w:numPr>
                <w:ilvl w:val="0"/>
                <w:numId w:val="0"/>
              </w:numPr>
              <w:spacing w:line="276" w:lineRule="exact"/>
            </w:pPr>
          </w:p>
          <w:p w:rsidR="00EE5D4B" w:rsidRDefault="00EE5D4B" w:rsidP="009E5610">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2F64A7"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2848E2" w:rsidRDefault="002848E2" w:rsidP="002848E2">
            <w:pPr>
              <w:pStyle w:val="NOSBodyHeading"/>
              <w:spacing w:line="276" w:lineRule="auto"/>
              <w:rPr>
                <w:b w:val="0"/>
              </w:rPr>
            </w:pPr>
            <w:bookmarkStart w:id="4" w:name="StartPerformance"/>
            <w:bookmarkEnd w:id="4"/>
          </w:p>
          <w:p w:rsidR="002848E2" w:rsidRDefault="002848E2" w:rsidP="002848E2">
            <w:pPr>
              <w:pStyle w:val="NOSBodyHeading"/>
              <w:spacing w:line="276" w:lineRule="auto"/>
              <w:rPr>
                <w:b w:val="0"/>
              </w:rPr>
            </w:pPr>
          </w:p>
          <w:p w:rsidR="002848E2" w:rsidRDefault="002848E2" w:rsidP="002848E2">
            <w:pPr>
              <w:pStyle w:val="NOSBodyHeading"/>
              <w:spacing w:line="276" w:lineRule="auto"/>
              <w:rPr>
                <w:b w:val="0"/>
              </w:rPr>
            </w:pPr>
          </w:p>
          <w:p w:rsidR="002848E2" w:rsidRPr="001B0A7B" w:rsidRDefault="00282821" w:rsidP="002848E2">
            <w:pPr>
              <w:pStyle w:val="NOSBodyHeading"/>
              <w:numPr>
                <w:ilvl w:val="0"/>
                <w:numId w:val="17"/>
              </w:numPr>
              <w:spacing w:line="276" w:lineRule="auto"/>
              <w:rPr>
                <w:b w:val="0"/>
              </w:rPr>
            </w:pPr>
            <w:r>
              <w:rPr>
                <w:b w:val="0"/>
              </w:rPr>
              <w:t>i</w:t>
            </w:r>
            <w:r w:rsidR="002848E2">
              <w:rPr>
                <w:b w:val="0"/>
              </w:rPr>
              <w:t>dentify potential hazards and assess risk in area of responsibility, according to health, safety and environmental requirements</w:t>
            </w:r>
          </w:p>
          <w:p w:rsidR="002848E2" w:rsidRPr="001B0A7B" w:rsidRDefault="00282821" w:rsidP="002848E2">
            <w:pPr>
              <w:pStyle w:val="NOSBodyHeading"/>
              <w:numPr>
                <w:ilvl w:val="0"/>
                <w:numId w:val="17"/>
              </w:numPr>
              <w:spacing w:line="276" w:lineRule="auto"/>
              <w:rPr>
                <w:b w:val="0"/>
              </w:rPr>
            </w:pPr>
            <w:r>
              <w:rPr>
                <w:b w:val="0"/>
              </w:rPr>
              <w:t>p</w:t>
            </w:r>
            <w:r w:rsidR="002848E2">
              <w:rPr>
                <w:b w:val="0"/>
              </w:rPr>
              <w:t>lan and organise work in accordance with identified risk assessment</w:t>
            </w:r>
          </w:p>
          <w:p w:rsidR="002848E2" w:rsidRPr="001B0A7B" w:rsidRDefault="00282821" w:rsidP="002848E2">
            <w:pPr>
              <w:pStyle w:val="NOSBodyHeading"/>
              <w:numPr>
                <w:ilvl w:val="0"/>
                <w:numId w:val="17"/>
              </w:numPr>
              <w:spacing w:line="276" w:lineRule="auto"/>
              <w:rPr>
                <w:b w:val="0"/>
              </w:rPr>
            </w:pPr>
            <w:r>
              <w:rPr>
                <w:b w:val="0"/>
              </w:rPr>
              <w:t>e</w:t>
            </w:r>
            <w:r w:rsidR="002848E2">
              <w:rPr>
                <w:b w:val="0"/>
              </w:rPr>
              <w:t>nsure that appropriate safety equipment and protective devices are in place and functioning</w:t>
            </w:r>
          </w:p>
          <w:p w:rsidR="002848E2" w:rsidRPr="001B0A7B" w:rsidRDefault="00282821" w:rsidP="002848E2">
            <w:pPr>
              <w:pStyle w:val="NOSBodyHeading"/>
              <w:numPr>
                <w:ilvl w:val="0"/>
                <w:numId w:val="17"/>
              </w:numPr>
              <w:spacing w:line="276" w:lineRule="auto"/>
              <w:rPr>
                <w:b w:val="0"/>
              </w:rPr>
            </w:pPr>
            <w:r>
              <w:rPr>
                <w:b w:val="0"/>
              </w:rPr>
              <w:t>i</w:t>
            </w:r>
            <w:r w:rsidR="002848E2">
              <w:rPr>
                <w:b w:val="0"/>
              </w:rPr>
              <w:t>nform relevant people about their organisational and legal responsibilities for maintaining a healthy, safe and environmentally sound working environment</w:t>
            </w:r>
          </w:p>
          <w:p w:rsidR="002848E2" w:rsidRPr="001B0A7B" w:rsidRDefault="00282821" w:rsidP="002848E2">
            <w:pPr>
              <w:pStyle w:val="NOSBodyHeading"/>
              <w:numPr>
                <w:ilvl w:val="0"/>
                <w:numId w:val="17"/>
              </w:numPr>
              <w:spacing w:line="276" w:lineRule="auto"/>
              <w:rPr>
                <w:b w:val="0"/>
              </w:rPr>
            </w:pPr>
            <w:r>
              <w:rPr>
                <w:b w:val="0"/>
              </w:rPr>
              <w:t>m</w:t>
            </w:r>
            <w:r w:rsidR="002848E2">
              <w:rPr>
                <w:b w:val="0"/>
              </w:rPr>
              <w:t>onitor and maintain work according to organisational, legal</w:t>
            </w:r>
            <w:r w:rsidR="000E02EA">
              <w:rPr>
                <w:b w:val="0"/>
              </w:rPr>
              <w:t>,</w:t>
            </w:r>
            <w:r w:rsidR="002848E2">
              <w:rPr>
                <w:b w:val="0"/>
              </w:rPr>
              <w:t xml:space="preserve"> safety and environmental requirements</w:t>
            </w:r>
          </w:p>
          <w:p w:rsidR="002848E2" w:rsidRPr="001B0A7B" w:rsidRDefault="00282821" w:rsidP="002848E2">
            <w:pPr>
              <w:pStyle w:val="NOSBodyHeading"/>
              <w:numPr>
                <w:ilvl w:val="0"/>
                <w:numId w:val="17"/>
              </w:numPr>
              <w:spacing w:line="276" w:lineRule="auto"/>
              <w:rPr>
                <w:b w:val="0"/>
              </w:rPr>
            </w:pPr>
            <w:r>
              <w:rPr>
                <w:b w:val="0"/>
              </w:rPr>
              <w:t>g</w:t>
            </w:r>
            <w:r w:rsidR="002848E2">
              <w:rPr>
                <w:b w:val="0"/>
              </w:rPr>
              <w:t>ive support to team members to ensure that they comply with health, safety and environmental regulations</w:t>
            </w:r>
          </w:p>
          <w:p w:rsidR="002848E2" w:rsidRPr="001B0A7B" w:rsidRDefault="00282821" w:rsidP="002848E2">
            <w:pPr>
              <w:pStyle w:val="NOSBodyHeading"/>
              <w:numPr>
                <w:ilvl w:val="0"/>
                <w:numId w:val="17"/>
              </w:numPr>
              <w:spacing w:line="276" w:lineRule="auto"/>
              <w:rPr>
                <w:b w:val="0"/>
              </w:rPr>
            </w:pPr>
            <w:r>
              <w:rPr>
                <w:b w:val="0"/>
              </w:rPr>
              <w:t>r</w:t>
            </w:r>
            <w:r w:rsidR="002848E2">
              <w:rPr>
                <w:b w:val="0"/>
              </w:rPr>
              <w:t>espond to breaches in health, safety and environmental requirements in ways which are prompt and consistent with organisational and legal requirements</w:t>
            </w:r>
          </w:p>
          <w:p w:rsidR="002848E2" w:rsidRPr="001B0A7B" w:rsidRDefault="00282821" w:rsidP="002848E2">
            <w:pPr>
              <w:pStyle w:val="NOSBodyHeading"/>
              <w:numPr>
                <w:ilvl w:val="0"/>
                <w:numId w:val="17"/>
              </w:numPr>
              <w:spacing w:line="276" w:lineRule="auto"/>
              <w:rPr>
                <w:b w:val="0"/>
              </w:rPr>
            </w:pPr>
            <w:r>
              <w:rPr>
                <w:b w:val="0"/>
              </w:rPr>
              <w:t>e</w:t>
            </w:r>
            <w:r w:rsidR="002848E2">
              <w:rPr>
                <w:b w:val="0"/>
              </w:rPr>
              <w:t>nsure efficient use of resources, taking into account possible impact on the environment*</w:t>
            </w:r>
          </w:p>
          <w:p w:rsidR="002848E2" w:rsidRPr="001B0A7B" w:rsidRDefault="00282821" w:rsidP="002848E2">
            <w:pPr>
              <w:pStyle w:val="NOSBodyHeading"/>
              <w:numPr>
                <w:ilvl w:val="0"/>
                <w:numId w:val="17"/>
              </w:numPr>
              <w:spacing w:line="276" w:lineRule="auto"/>
              <w:rPr>
                <w:b w:val="0"/>
              </w:rPr>
            </w:pPr>
            <w:r>
              <w:rPr>
                <w:b w:val="0"/>
              </w:rPr>
              <w:t>i</w:t>
            </w:r>
            <w:r w:rsidR="002848E2">
              <w:rPr>
                <w:b w:val="0"/>
              </w:rPr>
              <w:t>dentify dangers to the environment and take relevant immediate action*</w:t>
            </w:r>
          </w:p>
          <w:p w:rsidR="002848E2" w:rsidRDefault="00282821" w:rsidP="002848E2">
            <w:pPr>
              <w:pStyle w:val="NOSBodyHeading"/>
              <w:numPr>
                <w:ilvl w:val="0"/>
                <w:numId w:val="17"/>
              </w:numPr>
              <w:spacing w:line="276" w:lineRule="auto"/>
              <w:rPr>
                <w:b w:val="0"/>
              </w:rPr>
            </w:pPr>
            <w:r>
              <w:rPr>
                <w:b w:val="0"/>
              </w:rPr>
              <w:t>e</w:t>
            </w:r>
            <w:r w:rsidR="002848E2">
              <w:rPr>
                <w:b w:val="0"/>
              </w:rPr>
              <w:t>nsure that documentation relating to health, safety and environmental aspects is complete, accurate and complies with legal requirements</w:t>
            </w:r>
            <w:r w:rsidR="000E02EA">
              <w:rPr>
                <w:b w:val="0"/>
              </w:rPr>
              <w:t>,</w:t>
            </w:r>
            <w:r w:rsidR="002848E2">
              <w:rPr>
                <w:b w:val="0"/>
              </w:rPr>
              <w:t xml:space="preserve"> and is distributed promptly to authorised persons</w:t>
            </w:r>
          </w:p>
          <w:p w:rsidR="003C6D88" w:rsidRPr="001B0A7B" w:rsidRDefault="003C6D88" w:rsidP="002848E2">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2F64A7"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3B36EC" w:rsidRDefault="003B36EC" w:rsidP="003B36EC">
            <w:pPr>
              <w:pStyle w:val="NOSBodyHeading"/>
              <w:spacing w:line="276" w:lineRule="auto"/>
              <w:rPr>
                <w:rFonts w:cs="Arial"/>
                <w:b w:val="0"/>
              </w:rPr>
            </w:pPr>
            <w:bookmarkStart w:id="6" w:name="StartKnowledge"/>
            <w:bookmarkEnd w:id="6"/>
          </w:p>
          <w:p w:rsidR="003379A9" w:rsidRDefault="003379A9" w:rsidP="003B36EC">
            <w:pPr>
              <w:pStyle w:val="NOSBodyHeading"/>
              <w:spacing w:line="276" w:lineRule="auto"/>
              <w:rPr>
                <w:rFonts w:cs="Arial"/>
                <w:b w:val="0"/>
              </w:rPr>
            </w:pPr>
          </w:p>
          <w:p w:rsidR="003B36EC" w:rsidRPr="001B0A7B" w:rsidRDefault="003B36EC" w:rsidP="003B36EC">
            <w:pPr>
              <w:pStyle w:val="NOSBodyHeading"/>
              <w:spacing w:line="276" w:lineRule="auto"/>
              <w:rPr>
                <w:b w:val="0"/>
              </w:rPr>
            </w:pPr>
          </w:p>
          <w:p w:rsidR="003B36EC" w:rsidRPr="001B0A7B" w:rsidRDefault="00282821" w:rsidP="003B36EC">
            <w:pPr>
              <w:pStyle w:val="NOSBodyHeading"/>
              <w:numPr>
                <w:ilvl w:val="0"/>
                <w:numId w:val="18"/>
              </w:numPr>
              <w:spacing w:line="276" w:lineRule="auto"/>
              <w:rPr>
                <w:b w:val="0"/>
              </w:rPr>
            </w:pPr>
            <w:r>
              <w:rPr>
                <w:rFonts w:cs="Arial"/>
                <w:b w:val="0"/>
              </w:rPr>
              <w:t>h</w:t>
            </w:r>
            <w:r w:rsidR="003B36EC">
              <w:rPr>
                <w:rFonts w:cs="Arial"/>
                <w:b w:val="0"/>
              </w:rPr>
              <w:t>ow to monitor compliance with legislative requirements</w:t>
            </w:r>
          </w:p>
          <w:p w:rsidR="003B36EC" w:rsidRPr="001B0A7B" w:rsidRDefault="00282821" w:rsidP="003B36EC">
            <w:pPr>
              <w:pStyle w:val="NOSBodyHeading"/>
              <w:numPr>
                <w:ilvl w:val="0"/>
                <w:numId w:val="18"/>
              </w:numPr>
              <w:spacing w:line="276" w:lineRule="auto"/>
              <w:rPr>
                <w:b w:val="0"/>
              </w:rPr>
            </w:pPr>
            <w:r>
              <w:rPr>
                <w:rFonts w:cs="Arial"/>
                <w:b w:val="0"/>
              </w:rPr>
              <w:t>t</w:t>
            </w:r>
            <w:r w:rsidR="003B36EC">
              <w:rPr>
                <w:rFonts w:cs="Arial"/>
                <w:b w:val="0"/>
              </w:rPr>
              <w:t>he importance of creating a safety culture in the workplace</w:t>
            </w:r>
          </w:p>
          <w:p w:rsidR="003B36EC" w:rsidRPr="001B0A7B" w:rsidRDefault="00282821" w:rsidP="003B36EC">
            <w:pPr>
              <w:pStyle w:val="NOSBodyHeading"/>
              <w:numPr>
                <w:ilvl w:val="0"/>
                <w:numId w:val="18"/>
              </w:numPr>
              <w:spacing w:line="276" w:lineRule="auto"/>
              <w:rPr>
                <w:b w:val="0"/>
              </w:rPr>
            </w:pPr>
            <w:r>
              <w:rPr>
                <w:rFonts w:cs="Arial"/>
                <w:b w:val="0"/>
              </w:rPr>
              <w:t>t</w:t>
            </w:r>
            <w:r w:rsidR="003B36EC">
              <w:rPr>
                <w:rFonts w:cs="Arial"/>
                <w:b w:val="0"/>
              </w:rPr>
              <w:t>he relationship between law, codes and other forms of guidance</w:t>
            </w:r>
          </w:p>
          <w:p w:rsidR="003B36EC" w:rsidRPr="001B0A7B" w:rsidRDefault="00282821" w:rsidP="003B36EC">
            <w:pPr>
              <w:pStyle w:val="NOSBodyHeading"/>
              <w:numPr>
                <w:ilvl w:val="0"/>
                <w:numId w:val="18"/>
              </w:numPr>
              <w:spacing w:line="276" w:lineRule="auto"/>
              <w:rPr>
                <w:b w:val="0"/>
              </w:rPr>
            </w:pPr>
            <w:r>
              <w:rPr>
                <w:rFonts w:cs="Arial"/>
                <w:b w:val="0"/>
              </w:rPr>
              <w:t>t</w:t>
            </w:r>
            <w:r w:rsidR="003B36EC">
              <w:rPr>
                <w:rFonts w:cs="Arial"/>
                <w:b w:val="0"/>
              </w:rPr>
              <w:t>he law, codes, principles and procedures and other forms of guidance relating to health, safety, working practices and environmental standards</w:t>
            </w:r>
          </w:p>
          <w:p w:rsidR="003B36EC" w:rsidRPr="001B0A7B" w:rsidRDefault="00282821" w:rsidP="003B36EC">
            <w:pPr>
              <w:pStyle w:val="NOSBodyHeading"/>
              <w:numPr>
                <w:ilvl w:val="0"/>
                <w:numId w:val="18"/>
              </w:numPr>
              <w:spacing w:line="276" w:lineRule="auto"/>
              <w:rPr>
                <w:b w:val="0"/>
              </w:rPr>
            </w:pPr>
            <w:r>
              <w:rPr>
                <w:rFonts w:cs="Arial"/>
                <w:b w:val="0"/>
              </w:rPr>
              <w:t>i</w:t>
            </w:r>
            <w:r w:rsidR="003B36EC">
              <w:rPr>
                <w:rFonts w:cs="Arial"/>
                <w:b w:val="0"/>
              </w:rPr>
              <w:t>ssues regarding personal and corporate penalties for unlawful acts or omissions and for breaches of company regulations</w:t>
            </w:r>
          </w:p>
          <w:p w:rsidR="003B36EC" w:rsidRPr="001B0A7B" w:rsidRDefault="00282821" w:rsidP="003B36EC">
            <w:pPr>
              <w:pStyle w:val="NOSBodyHeading"/>
              <w:numPr>
                <w:ilvl w:val="0"/>
                <w:numId w:val="18"/>
              </w:numPr>
              <w:spacing w:line="276" w:lineRule="auto"/>
              <w:rPr>
                <w:b w:val="0"/>
              </w:rPr>
            </w:pPr>
            <w:r>
              <w:rPr>
                <w:rFonts w:cs="Arial"/>
                <w:b w:val="0"/>
              </w:rPr>
              <w:t>t</w:t>
            </w:r>
            <w:r w:rsidR="003B36EC">
              <w:rPr>
                <w:rFonts w:cs="Arial"/>
                <w:b w:val="0"/>
              </w:rPr>
              <w:t>he principles of planning, directing and monitoring progress</w:t>
            </w:r>
          </w:p>
          <w:p w:rsidR="003B36EC" w:rsidRPr="001B0A7B" w:rsidRDefault="00282821" w:rsidP="003B36EC">
            <w:pPr>
              <w:pStyle w:val="NOSBodyHeading"/>
              <w:numPr>
                <w:ilvl w:val="0"/>
                <w:numId w:val="18"/>
              </w:numPr>
              <w:spacing w:line="276" w:lineRule="auto"/>
              <w:rPr>
                <w:b w:val="0"/>
              </w:rPr>
            </w:pPr>
            <w:r>
              <w:rPr>
                <w:rFonts w:cs="Arial"/>
                <w:b w:val="0"/>
              </w:rPr>
              <w:t>h</w:t>
            </w:r>
            <w:r w:rsidR="003B36EC">
              <w:rPr>
                <w:rFonts w:cs="Arial"/>
                <w:b w:val="0"/>
              </w:rPr>
              <w:t>ow to ensure compliance with pollution prevention requirements</w:t>
            </w:r>
          </w:p>
          <w:p w:rsidR="003B36EC" w:rsidRPr="001B0A7B" w:rsidRDefault="00282821" w:rsidP="003B36EC">
            <w:pPr>
              <w:pStyle w:val="NOSBodyHeading"/>
              <w:numPr>
                <w:ilvl w:val="0"/>
                <w:numId w:val="18"/>
              </w:numPr>
              <w:spacing w:line="276" w:lineRule="auto"/>
              <w:rPr>
                <w:b w:val="0"/>
              </w:rPr>
            </w:pPr>
            <w:r>
              <w:rPr>
                <w:rFonts w:cs="Arial"/>
                <w:b w:val="0"/>
              </w:rPr>
              <w:t>t</w:t>
            </w:r>
            <w:r w:rsidR="003B36EC">
              <w:rPr>
                <w:rFonts w:cs="Arial"/>
                <w:b w:val="0"/>
              </w:rPr>
              <w:t>he requirements of records for commercial and legislative purposes</w:t>
            </w:r>
          </w:p>
          <w:p w:rsidR="003B36EC" w:rsidRPr="001B0A7B" w:rsidRDefault="00282821" w:rsidP="003B36EC">
            <w:pPr>
              <w:pStyle w:val="NOSBodyHeading"/>
              <w:numPr>
                <w:ilvl w:val="0"/>
                <w:numId w:val="18"/>
              </w:numPr>
              <w:spacing w:line="276" w:lineRule="auto"/>
              <w:rPr>
                <w:b w:val="0"/>
              </w:rPr>
            </w:pPr>
            <w:r>
              <w:rPr>
                <w:rFonts w:cs="Arial"/>
                <w:b w:val="0"/>
              </w:rPr>
              <w:t>t</w:t>
            </w:r>
            <w:r w:rsidR="003B36EC">
              <w:rPr>
                <w:rFonts w:cs="Arial"/>
                <w:b w:val="0"/>
              </w:rPr>
              <w:t>he application of statutory regulations and guidelines, organisational instructions and guidance</w:t>
            </w:r>
            <w:r w:rsidR="000E02EA">
              <w:rPr>
                <w:rFonts w:cs="Arial"/>
                <w:b w:val="0"/>
              </w:rPr>
              <w:t>,</w:t>
            </w:r>
            <w:r w:rsidR="003B36EC">
              <w:rPr>
                <w:rFonts w:cs="Arial"/>
                <w:b w:val="0"/>
              </w:rPr>
              <w:t xml:space="preserve"> and vessel contingency plans</w:t>
            </w:r>
          </w:p>
          <w:p w:rsidR="00006091" w:rsidRPr="001B0A7B" w:rsidRDefault="00006091" w:rsidP="003B36EC">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bookmarkStart w:id="8" w:name="EndBookmark"/>
            <w:bookmarkEnd w:id="8"/>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343D9C" w:rsidRDefault="00343D9C" w:rsidP="00343D9C">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2F64A7"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3379A9"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2F64A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4633D7" w:rsidP="003379A9">
            <w:pPr>
              <w:pStyle w:val="NOSBodyText"/>
              <w:rPr>
                <w:color w:val="221E1F"/>
              </w:rPr>
            </w:pPr>
            <w:bookmarkStart w:id="13" w:name="StartApproved"/>
            <w:bookmarkStart w:id="14" w:name="EndApproved"/>
            <w:bookmarkEnd w:id="13"/>
            <w:bookmarkEnd w:id="14"/>
            <w:proofErr w:type="spellStart"/>
            <w:r>
              <w:rPr>
                <w:color w:val="221E1F"/>
              </w:rPr>
              <w:t>Janaury</w:t>
            </w:r>
            <w:proofErr w:type="spellEnd"/>
            <w:r>
              <w:rPr>
                <w:color w:val="221E1F"/>
              </w:rPr>
              <w:t xml:space="preserve"> 2012</w:t>
            </w:r>
            <w:bookmarkStart w:id="15" w:name="Enddateapproved"/>
            <w:bookmarkEnd w:id="15"/>
          </w:p>
          <w:p w:rsidR="003379A9" w:rsidRPr="004E05F7" w:rsidRDefault="003379A9" w:rsidP="003379A9">
            <w:pPr>
              <w:pStyle w:val="NOSBodyText"/>
              <w:rPr>
                <w:color w:val="221E1F"/>
              </w:rPr>
            </w:pPr>
          </w:p>
        </w:tc>
      </w:tr>
      <w:tr w:rsidR="0052780A" w:rsidRPr="00CF4D98" w:rsidTr="00690067">
        <w:tc>
          <w:tcPr>
            <w:tcW w:w="2518" w:type="dxa"/>
          </w:tcPr>
          <w:p w:rsidR="0052780A" w:rsidRDefault="002F64A7"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4633D7" w:rsidP="003379A9">
            <w:pPr>
              <w:pStyle w:val="NOSBodyText"/>
              <w:rPr>
                <w:color w:val="221E1F"/>
              </w:rPr>
            </w:pPr>
            <w:bookmarkStart w:id="16" w:name="StartReview"/>
            <w:bookmarkStart w:id="17" w:name="EndReview"/>
            <w:bookmarkEnd w:id="16"/>
            <w:bookmarkEnd w:id="17"/>
            <w:r>
              <w:rPr>
                <w:color w:val="221E1F"/>
              </w:rPr>
              <w:t>December 2016</w:t>
            </w:r>
            <w:bookmarkStart w:id="18" w:name="Endindicativeapproveddate"/>
            <w:bookmarkEnd w:id="18"/>
          </w:p>
        </w:tc>
      </w:tr>
      <w:tr w:rsidR="0052780A" w:rsidRPr="00CF4D98" w:rsidTr="00690067">
        <w:tc>
          <w:tcPr>
            <w:tcW w:w="2518" w:type="dxa"/>
          </w:tcPr>
          <w:p w:rsidR="0052780A" w:rsidRPr="004E05F7" w:rsidRDefault="002F64A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5F029B"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2F64A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5F029B"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2F64A7"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3379A9"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2F64A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4633D7" w:rsidP="001F6BF7">
            <w:pPr>
              <w:pStyle w:val="NOSBodyText"/>
              <w:rPr>
                <w:color w:val="221E1F"/>
              </w:rPr>
            </w:pPr>
            <w:bookmarkStart w:id="25" w:name="StartOriginURN"/>
            <w:bookmarkEnd w:id="25"/>
            <w:r>
              <w:rPr>
                <w:color w:val="221E1F"/>
              </w:rPr>
              <w:t xml:space="preserve">MSA </w:t>
            </w:r>
            <w:r w:rsidR="000825DF">
              <w:rPr>
                <w:color w:val="221E1F"/>
              </w:rPr>
              <w:t>A32</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2F64A7"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0825DF" w:rsidRDefault="000825DF" w:rsidP="000825DF">
            <w:pPr>
              <w:rPr>
                <w:rFonts w:ascii="Arial" w:hAnsi="Arial" w:cs="Arial"/>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bookmarkStart w:id="29" w:name="Endrelevantoccupations"/>
            <w:bookmarkEnd w:id="29"/>
          </w:p>
        </w:tc>
      </w:tr>
      <w:tr w:rsidR="0052780A" w:rsidRPr="00CF4D98" w:rsidTr="00690067">
        <w:tc>
          <w:tcPr>
            <w:tcW w:w="2518" w:type="dxa"/>
          </w:tcPr>
          <w:p w:rsidR="0052780A" w:rsidRPr="004E05F7" w:rsidRDefault="002F64A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3379A9"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2F64A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0825DF" w:rsidP="009301E0">
            <w:pPr>
              <w:pStyle w:val="NOSNumberList"/>
              <w:numPr>
                <w:ilvl w:val="0"/>
                <w:numId w:val="0"/>
              </w:numPr>
              <w:spacing w:line="276" w:lineRule="exact"/>
              <w:rPr>
                <w:color w:val="221E1F"/>
              </w:rPr>
            </w:pPr>
            <w:bookmarkStart w:id="32" w:name="StartKeywords"/>
            <w:bookmarkEnd w:id="32"/>
            <w:r>
              <w:t>on board working practices; requirements; vessel; organisational and legal requirements; health; safety; environmental standards</w:t>
            </w: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4633D7" w:rsidP="009F7CB5">
    <w:pPr>
      <w:pStyle w:val="Footer"/>
      <w:tabs>
        <w:tab w:val="left" w:pos="1200"/>
        <w:tab w:val="right" w:pos="10206"/>
      </w:tabs>
      <w:rPr>
        <w:sz w:val="18"/>
        <w:szCs w:val="18"/>
      </w:rPr>
    </w:pPr>
    <w:r w:rsidRPr="004633D7">
      <w:rPr>
        <w:rFonts w:ascii="Arial" w:eastAsiaTheme="minorHAnsi" w:hAnsi="Arial" w:cs="Arial"/>
        <w:noProof/>
        <w:sz w:val="14"/>
        <w:szCs w:val="14"/>
      </w:rPr>
      <w:t>MSA A32</w:t>
    </w:r>
    <w:r>
      <w:rPr>
        <w:rFonts w:ascii="Arial" w:eastAsiaTheme="minorHAnsi" w:hAnsi="Arial" w:cs="Arial"/>
        <w:noProof/>
        <w:sz w:val="14"/>
        <w:szCs w:val="14"/>
      </w:rPr>
      <w:t xml:space="preserve"> </w:t>
    </w:r>
    <w:r w:rsidRPr="004633D7">
      <w:rPr>
        <w:rFonts w:ascii="Arial" w:eastAsiaTheme="minorHAnsi" w:hAnsi="Arial" w:cs="Arial"/>
        <w:noProof/>
        <w:sz w:val="14"/>
        <w:szCs w:val="14"/>
      </w:rPr>
      <w:t>Maintain safe, legal and effective working practices on board a vessel</w:t>
    </w:r>
    <w:r w:rsidR="009F7CB5" w:rsidRPr="004633D7">
      <w:rPr>
        <w:sz w:val="14"/>
        <w:szCs w:val="14"/>
      </w:rPr>
      <w:tab/>
    </w:r>
    <w:r w:rsidR="009F7CB5">
      <w:rPr>
        <w:sz w:val="18"/>
        <w:szCs w:val="18"/>
      </w:rPr>
      <w:tab/>
    </w:r>
    <w:r w:rsidR="002F64A7"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2F64A7" w:rsidRPr="008C0064">
      <w:rPr>
        <w:rFonts w:ascii="Arial" w:hAnsi="Arial" w:cs="Arial"/>
        <w:sz w:val="14"/>
        <w:szCs w:val="14"/>
      </w:rPr>
      <w:fldChar w:fldCharType="separate"/>
    </w:r>
    <w:r w:rsidR="009301E0">
      <w:rPr>
        <w:rFonts w:ascii="Arial" w:hAnsi="Arial" w:cs="Arial"/>
        <w:noProof/>
        <w:sz w:val="14"/>
        <w:szCs w:val="14"/>
      </w:rPr>
      <w:t>4</w:t>
    </w:r>
    <w:r w:rsidR="002F64A7"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4633D7" w:rsidP="0086259F">
    <w:pPr>
      <w:pStyle w:val="Footer"/>
      <w:tabs>
        <w:tab w:val="left" w:pos="1200"/>
        <w:tab w:val="right" w:pos="10206"/>
      </w:tabs>
      <w:rPr>
        <w:sz w:val="18"/>
        <w:szCs w:val="18"/>
      </w:rPr>
    </w:pPr>
    <w:r w:rsidRPr="004633D7">
      <w:rPr>
        <w:rFonts w:ascii="Arial" w:eastAsiaTheme="minorHAnsi" w:hAnsi="Arial" w:cs="Arial"/>
        <w:noProof/>
        <w:sz w:val="14"/>
        <w:szCs w:val="14"/>
      </w:rPr>
      <w:t>MSA A32</w:t>
    </w:r>
    <w:r>
      <w:rPr>
        <w:rFonts w:ascii="Arial" w:eastAsiaTheme="minorHAnsi" w:hAnsi="Arial" w:cs="Arial"/>
        <w:noProof/>
        <w:sz w:val="14"/>
        <w:szCs w:val="14"/>
      </w:rPr>
      <w:t xml:space="preserve"> </w:t>
    </w:r>
    <w:r w:rsidRPr="004633D7">
      <w:rPr>
        <w:rFonts w:ascii="Arial" w:eastAsiaTheme="minorHAnsi" w:hAnsi="Arial" w:cs="Arial"/>
        <w:noProof/>
        <w:sz w:val="14"/>
        <w:szCs w:val="14"/>
      </w:rPr>
      <w:t>Maintain safe, legal and effective working practices on board a vessel</w:t>
    </w:r>
    <w:r w:rsidR="004323FE">
      <w:rPr>
        <w:sz w:val="18"/>
        <w:szCs w:val="18"/>
      </w:rPr>
      <w:tab/>
    </w:r>
    <w:r w:rsidR="004323FE">
      <w:rPr>
        <w:sz w:val="18"/>
        <w:szCs w:val="18"/>
      </w:rPr>
      <w:tab/>
    </w:r>
    <w:r w:rsidR="002F64A7"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2F64A7" w:rsidRPr="008C0064">
      <w:rPr>
        <w:rFonts w:ascii="Arial" w:hAnsi="Arial" w:cs="Arial"/>
        <w:sz w:val="14"/>
        <w:szCs w:val="14"/>
      </w:rPr>
      <w:fldChar w:fldCharType="separate"/>
    </w:r>
    <w:r w:rsidR="009301E0">
      <w:rPr>
        <w:rFonts w:ascii="Arial" w:hAnsi="Arial" w:cs="Arial"/>
        <w:noProof/>
        <w:sz w:val="14"/>
        <w:szCs w:val="14"/>
      </w:rPr>
      <w:t>1</w:t>
    </w:r>
    <w:r w:rsidR="002F64A7"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2F64A7" w:rsidP="002063F2">
    <w:pPr>
      <w:tabs>
        <w:tab w:val="left" w:pos="7140"/>
      </w:tabs>
    </w:pPr>
    <w:r w:rsidRPr="002F64A7">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0825DF">
      <w:rPr>
        <w:rFonts w:ascii="Arial" w:eastAsiaTheme="minorHAnsi" w:hAnsi="Arial" w:cs="Arial"/>
        <w:b/>
        <w:noProof/>
        <w:sz w:val="32"/>
        <w:szCs w:val="32"/>
      </w:rPr>
      <w:t xml:space="preserve">MSA </w:t>
    </w:r>
    <w:r w:rsidR="003379A9">
      <w:rPr>
        <w:rFonts w:ascii="Arial" w:eastAsiaTheme="minorHAnsi" w:hAnsi="Arial" w:cs="Arial"/>
        <w:b/>
        <w:noProof/>
        <w:sz w:val="32"/>
        <w:szCs w:val="32"/>
      </w:rPr>
      <w:t>A32</w:t>
    </w:r>
    <w:r w:rsidR="002063F2" w:rsidRPr="003C6D88">
      <w:rPr>
        <w:rFonts w:eastAsiaTheme="minorHAnsi" w:cs="Courier New"/>
        <w:noProof/>
        <w:sz w:val="32"/>
        <w:szCs w:val="32"/>
      </w:rPr>
      <w:br/>
    </w:r>
    <w:r w:rsidR="009E5610">
      <w:rPr>
        <w:rFonts w:ascii="Arial" w:eastAsiaTheme="minorHAnsi" w:hAnsi="Arial" w:cs="Arial"/>
        <w:noProof/>
        <w:sz w:val="32"/>
        <w:szCs w:val="32"/>
      </w:rPr>
      <w:t>Maintain safe, legal and effective working practices on board a vessel</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0825DF" w:rsidP="009A1F82">
          <w:pPr>
            <w:pStyle w:val="Header"/>
            <w:rPr>
              <w:rFonts w:ascii="Arial" w:hAnsi="Arial" w:cs="Arial"/>
              <w:b/>
              <w:sz w:val="32"/>
              <w:szCs w:val="32"/>
            </w:rPr>
          </w:pPr>
          <w:r>
            <w:rPr>
              <w:rFonts w:ascii="Arial" w:hAnsi="Arial" w:cs="Arial"/>
              <w:b/>
              <w:sz w:val="32"/>
              <w:szCs w:val="32"/>
            </w:rPr>
            <w:t xml:space="preserve">MSA </w:t>
          </w:r>
          <w:r w:rsidR="003379A9">
            <w:rPr>
              <w:rFonts w:ascii="Arial" w:hAnsi="Arial" w:cs="Arial"/>
              <w:b/>
              <w:sz w:val="32"/>
              <w:szCs w:val="32"/>
            </w:rPr>
            <w:t>A32</w:t>
          </w:r>
        </w:p>
        <w:p w:rsidR="009A1F82" w:rsidRPr="00DF70EE" w:rsidRDefault="009E5610" w:rsidP="009A1F82">
          <w:pPr>
            <w:pStyle w:val="Header"/>
            <w:rPr>
              <w:rFonts w:ascii="Arial" w:hAnsi="Arial" w:cs="Arial"/>
            </w:rPr>
          </w:pPr>
          <w:r>
            <w:rPr>
              <w:rFonts w:ascii="Arial" w:hAnsi="Arial" w:cs="Arial"/>
              <w:sz w:val="32"/>
              <w:szCs w:val="32"/>
            </w:rPr>
            <w:t>Maintain safe, legal and effective working practices on board a vessel</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2F64A7"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941A8B"/>
    <w:multiLevelType w:val="multilevel"/>
    <w:tmpl w:val="46327462"/>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8E3704"/>
    <w:multiLevelType w:val="multilevel"/>
    <w:tmpl w:val="D8B2BC1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B8E2CF8"/>
    <w:multiLevelType w:val="multilevel"/>
    <w:tmpl w:val="6E3C8AF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2"/>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1"/>
  </w:num>
  <w:num w:numId="12">
    <w:abstractNumId w:val="8"/>
  </w:num>
  <w:num w:numId="13">
    <w:abstractNumId w:val="3"/>
  </w:num>
  <w:num w:numId="14">
    <w:abstractNumId w:val="10"/>
  </w:num>
  <w:num w:numId="15">
    <w:abstractNumId w:val="0"/>
  </w:num>
  <w:num w:numId="16">
    <w:abstractNumId w:val="4"/>
  </w:num>
  <w:num w:numId="17">
    <w:abstractNumId w:val="12"/>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37C36"/>
    <w:rsid w:val="0004792D"/>
    <w:rsid w:val="00047C07"/>
    <w:rsid w:val="00051B82"/>
    <w:rsid w:val="000556CF"/>
    <w:rsid w:val="000661AC"/>
    <w:rsid w:val="00066CD2"/>
    <w:rsid w:val="000710F4"/>
    <w:rsid w:val="00074FC4"/>
    <w:rsid w:val="00077B79"/>
    <w:rsid w:val="000825DF"/>
    <w:rsid w:val="00084043"/>
    <w:rsid w:val="00085418"/>
    <w:rsid w:val="000867C6"/>
    <w:rsid w:val="00090C19"/>
    <w:rsid w:val="00093E71"/>
    <w:rsid w:val="00096244"/>
    <w:rsid w:val="00096378"/>
    <w:rsid w:val="000978ED"/>
    <w:rsid w:val="000A2920"/>
    <w:rsid w:val="000A3533"/>
    <w:rsid w:val="000A5804"/>
    <w:rsid w:val="000A5879"/>
    <w:rsid w:val="000B1EFD"/>
    <w:rsid w:val="000B6D40"/>
    <w:rsid w:val="000D38DB"/>
    <w:rsid w:val="000E02EA"/>
    <w:rsid w:val="000E0A1D"/>
    <w:rsid w:val="000E1A7E"/>
    <w:rsid w:val="0010370F"/>
    <w:rsid w:val="0010479B"/>
    <w:rsid w:val="001103C6"/>
    <w:rsid w:val="00115544"/>
    <w:rsid w:val="0013639C"/>
    <w:rsid w:val="0016238F"/>
    <w:rsid w:val="001634E2"/>
    <w:rsid w:val="00173AEB"/>
    <w:rsid w:val="00176E82"/>
    <w:rsid w:val="00181052"/>
    <w:rsid w:val="00182AA6"/>
    <w:rsid w:val="00184CC3"/>
    <w:rsid w:val="00185673"/>
    <w:rsid w:val="0019260A"/>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82821"/>
    <w:rsid w:val="002848E2"/>
    <w:rsid w:val="002A4C5F"/>
    <w:rsid w:val="002B1E39"/>
    <w:rsid w:val="002B42E5"/>
    <w:rsid w:val="002B5343"/>
    <w:rsid w:val="002C069C"/>
    <w:rsid w:val="002C10D9"/>
    <w:rsid w:val="002C5190"/>
    <w:rsid w:val="002D1E76"/>
    <w:rsid w:val="002E36E7"/>
    <w:rsid w:val="002E3E75"/>
    <w:rsid w:val="002F4B2F"/>
    <w:rsid w:val="002F606F"/>
    <w:rsid w:val="002F647D"/>
    <w:rsid w:val="002F64A7"/>
    <w:rsid w:val="00303FD8"/>
    <w:rsid w:val="003053CA"/>
    <w:rsid w:val="00310CA1"/>
    <w:rsid w:val="00320442"/>
    <w:rsid w:val="003319D1"/>
    <w:rsid w:val="003379A9"/>
    <w:rsid w:val="00343D9C"/>
    <w:rsid w:val="00345B06"/>
    <w:rsid w:val="003521D1"/>
    <w:rsid w:val="0036118B"/>
    <w:rsid w:val="003722CD"/>
    <w:rsid w:val="00377DED"/>
    <w:rsid w:val="00380447"/>
    <w:rsid w:val="00387C8A"/>
    <w:rsid w:val="003B36EC"/>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33D7"/>
    <w:rsid w:val="00467D6A"/>
    <w:rsid w:val="00474BDB"/>
    <w:rsid w:val="00482762"/>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4381"/>
    <w:rsid w:val="00515426"/>
    <w:rsid w:val="00521BFC"/>
    <w:rsid w:val="0052780A"/>
    <w:rsid w:val="0053128B"/>
    <w:rsid w:val="00540315"/>
    <w:rsid w:val="00540609"/>
    <w:rsid w:val="00545BAC"/>
    <w:rsid w:val="00550971"/>
    <w:rsid w:val="00556342"/>
    <w:rsid w:val="00563BF7"/>
    <w:rsid w:val="005833E2"/>
    <w:rsid w:val="005A4236"/>
    <w:rsid w:val="005B01E9"/>
    <w:rsid w:val="005C618B"/>
    <w:rsid w:val="005E09C4"/>
    <w:rsid w:val="005E6FAE"/>
    <w:rsid w:val="005F029B"/>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309E"/>
    <w:rsid w:val="00647493"/>
    <w:rsid w:val="006505B2"/>
    <w:rsid w:val="0066162E"/>
    <w:rsid w:val="006714C6"/>
    <w:rsid w:val="00672A79"/>
    <w:rsid w:val="00673383"/>
    <w:rsid w:val="00680845"/>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6F508B"/>
    <w:rsid w:val="007017D1"/>
    <w:rsid w:val="00713489"/>
    <w:rsid w:val="007156AF"/>
    <w:rsid w:val="00715D93"/>
    <w:rsid w:val="00717524"/>
    <w:rsid w:val="00724E04"/>
    <w:rsid w:val="00726306"/>
    <w:rsid w:val="00742745"/>
    <w:rsid w:val="00753242"/>
    <w:rsid w:val="007613C5"/>
    <w:rsid w:val="00762896"/>
    <w:rsid w:val="00762E29"/>
    <w:rsid w:val="00780EAB"/>
    <w:rsid w:val="00785D30"/>
    <w:rsid w:val="00791C53"/>
    <w:rsid w:val="007A13ED"/>
    <w:rsid w:val="007B0672"/>
    <w:rsid w:val="007C232F"/>
    <w:rsid w:val="007C6169"/>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E26AF"/>
    <w:rsid w:val="00901FEF"/>
    <w:rsid w:val="0090468B"/>
    <w:rsid w:val="0090729C"/>
    <w:rsid w:val="0091573A"/>
    <w:rsid w:val="00926F31"/>
    <w:rsid w:val="009301E0"/>
    <w:rsid w:val="009406A9"/>
    <w:rsid w:val="009413C7"/>
    <w:rsid w:val="0094762A"/>
    <w:rsid w:val="009507C1"/>
    <w:rsid w:val="009524C5"/>
    <w:rsid w:val="00957D1B"/>
    <w:rsid w:val="009612BA"/>
    <w:rsid w:val="00964343"/>
    <w:rsid w:val="009648B9"/>
    <w:rsid w:val="00965C13"/>
    <w:rsid w:val="00967459"/>
    <w:rsid w:val="00970FA0"/>
    <w:rsid w:val="00974A9C"/>
    <w:rsid w:val="009759E7"/>
    <w:rsid w:val="00980040"/>
    <w:rsid w:val="00987F3E"/>
    <w:rsid w:val="009966D8"/>
    <w:rsid w:val="009A1F82"/>
    <w:rsid w:val="009B3DAA"/>
    <w:rsid w:val="009C3304"/>
    <w:rsid w:val="009C3949"/>
    <w:rsid w:val="009D063D"/>
    <w:rsid w:val="009D20A6"/>
    <w:rsid w:val="009D3E57"/>
    <w:rsid w:val="009E5610"/>
    <w:rsid w:val="009E742F"/>
    <w:rsid w:val="009F1381"/>
    <w:rsid w:val="009F5881"/>
    <w:rsid w:val="009F7CB5"/>
    <w:rsid w:val="00A06BA0"/>
    <w:rsid w:val="00A10E28"/>
    <w:rsid w:val="00A125F1"/>
    <w:rsid w:val="00A13C08"/>
    <w:rsid w:val="00A560A0"/>
    <w:rsid w:val="00A664B3"/>
    <w:rsid w:val="00A73B2E"/>
    <w:rsid w:val="00A910A6"/>
    <w:rsid w:val="00A92AB5"/>
    <w:rsid w:val="00A9731F"/>
    <w:rsid w:val="00AA393B"/>
    <w:rsid w:val="00AA411C"/>
    <w:rsid w:val="00AB493E"/>
    <w:rsid w:val="00AB7B1B"/>
    <w:rsid w:val="00AC5EE5"/>
    <w:rsid w:val="00AE57EF"/>
    <w:rsid w:val="00B15A0B"/>
    <w:rsid w:val="00B165CE"/>
    <w:rsid w:val="00B322BF"/>
    <w:rsid w:val="00B4020E"/>
    <w:rsid w:val="00B51DAF"/>
    <w:rsid w:val="00B5446B"/>
    <w:rsid w:val="00B64D5B"/>
    <w:rsid w:val="00B652FB"/>
    <w:rsid w:val="00B73F65"/>
    <w:rsid w:val="00B7417C"/>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194"/>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238D"/>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42804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32641"/>
    <w:rsid w:val="00126700"/>
    <w:rsid w:val="00282F70"/>
    <w:rsid w:val="002A7F73"/>
    <w:rsid w:val="002C46EF"/>
    <w:rsid w:val="0036746C"/>
    <w:rsid w:val="00401C66"/>
    <w:rsid w:val="00462417"/>
    <w:rsid w:val="0053637E"/>
    <w:rsid w:val="00567979"/>
    <w:rsid w:val="005B7907"/>
    <w:rsid w:val="00630AF5"/>
    <w:rsid w:val="00691D82"/>
    <w:rsid w:val="006A5E3C"/>
    <w:rsid w:val="006D37C5"/>
    <w:rsid w:val="00752FD9"/>
    <w:rsid w:val="008777D8"/>
    <w:rsid w:val="008960EC"/>
    <w:rsid w:val="008B5E4D"/>
    <w:rsid w:val="00932978"/>
    <w:rsid w:val="009D0A55"/>
    <w:rsid w:val="00A953E6"/>
    <w:rsid w:val="00B37502"/>
    <w:rsid w:val="00C34607"/>
    <w:rsid w:val="00C633AF"/>
    <w:rsid w:val="00C844BE"/>
    <w:rsid w:val="00CB58D7"/>
    <w:rsid w:val="00CE1085"/>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A2A2B-DFC9-4D9D-A2D3-C37BFBA2D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98F49CAC-D2E8-4A47-A273-735DD35A7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2011-10-13T08:40:00Z</dcterms:created>
  <dcterms:modified xsi:type="dcterms:W3CDTF">2012-02-23T13:32:00Z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