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270278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6425B7" w:rsidRDefault="006425B7" w:rsidP="006425B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operate vessel propulsion, ancillary, auxiliary and service machinery and systems, and to monitor and respond to any problems arising.</w:t>
            </w:r>
          </w:p>
          <w:p w:rsidR="006425B7" w:rsidRDefault="006425B7" w:rsidP="006425B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6425B7" w:rsidRDefault="006425B7" w:rsidP="006425B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For brevity w</w:t>
            </w:r>
            <w:r w:rsidR="00E80CE8">
              <w:t>ithin the standard, the phrase ‘</w:t>
            </w:r>
            <w:r>
              <w:t>machinery and systems'</w:t>
            </w:r>
            <w:r w:rsidR="00E80CE8">
              <w:t xml:space="preserve"> is used throughout to signify ‘</w:t>
            </w:r>
            <w:r>
              <w:t>vessel propulsion, ancillary, auxiliary and service machinery and systems'.</w:t>
            </w:r>
          </w:p>
          <w:p w:rsidR="006425B7" w:rsidRDefault="006425B7" w:rsidP="006425B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80CE8" w:rsidRPr="00E80CE8" w:rsidRDefault="00E80CE8" w:rsidP="006425B7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</w:t>
            </w:r>
            <w:r w:rsidRPr="00E80CE8">
              <w:rPr>
                <w:b/>
              </w:rPr>
              <w:t>roup</w:t>
            </w:r>
          </w:p>
          <w:p w:rsidR="006425B7" w:rsidRDefault="006425B7" w:rsidP="006425B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operational level involved in the operation and monitoring of marine propulsion, ancillary, auxiliary and service machinery and systems on vess</w:t>
            </w:r>
            <w:r w:rsidR="00E80CE8">
              <w:t>els in inland or coastal waters</w:t>
            </w:r>
            <w:r>
              <w:t>.</w:t>
            </w:r>
          </w:p>
          <w:p w:rsidR="00EE5D4B" w:rsidRDefault="00EE5D4B" w:rsidP="00E80CE8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270278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C8626A" w:rsidRDefault="00C8626A" w:rsidP="00C8626A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C8626A" w:rsidRDefault="00C8626A" w:rsidP="00C8626A">
            <w:pPr>
              <w:pStyle w:val="NOSBodyHeading"/>
              <w:spacing w:line="276" w:lineRule="auto"/>
              <w:rPr>
                <w:b w:val="0"/>
              </w:rPr>
            </w:pPr>
          </w:p>
          <w:p w:rsidR="00C8626A" w:rsidRDefault="00C8626A" w:rsidP="00C8626A">
            <w:pPr>
              <w:pStyle w:val="NOSBodyHeading"/>
              <w:spacing w:line="276" w:lineRule="auto"/>
              <w:rPr>
                <w:b w:val="0"/>
              </w:rPr>
            </w:pP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C8626A">
              <w:rPr>
                <w:b w:val="0"/>
              </w:rPr>
              <w:t>repare and operate machinery and systems in accordance with established safety rules, regulations and operating instructions to prevent damage or pollution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C8626A">
              <w:rPr>
                <w:b w:val="0"/>
              </w:rPr>
              <w:t>repare the machinery and systems in the required sequence and time-scale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</w:t>
            </w:r>
            <w:r w:rsidR="00C8626A">
              <w:rPr>
                <w:b w:val="0"/>
              </w:rPr>
              <w:t>tart up or shut down machinery and systems safely and efficiently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C8626A">
              <w:rPr>
                <w:b w:val="0"/>
              </w:rPr>
              <w:t>onitor  and  assess  accurately  the  condition  of  the  machinery  and  systems  in accordance with schedules, operating requirements and instructions, and maintain operating conditions within given limits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C8626A">
              <w:rPr>
                <w:b w:val="0"/>
              </w:rPr>
              <w:t>onfirm that electrical protection devices are reset and enabled as appropriate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C8626A">
              <w:rPr>
                <w:b w:val="0"/>
              </w:rPr>
              <w:t>onitor, record and maintain specified conditions, supplies and instrument readings within defined levels and manufacturers' recommendations for normal operations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</w:t>
            </w:r>
            <w:r w:rsidR="00C8626A">
              <w:rPr>
                <w:b w:val="0"/>
              </w:rPr>
              <w:t>perate the machinery and systems in contingency situations, including the failure of remote control systems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C8626A">
              <w:rPr>
                <w:b w:val="0"/>
              </w:rPr>
              <w:t>dentify irregularities, defects or damage and take acti</w:t>
            </w:r>
            <w:r>
              <w:rPr>
                <w:b w:val="0"/>
              </w:rPr>
              <w:t xml:space="preserve">on promptly to maximise vessel </w:t>
            </w:r>
            <w:r w:rsidR="00C8626A">
              <w:rPr>
                <w:b w:val="0"/>
              </w:rPr>
              <w:t>safety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C8626A">
              <w:rPr>
                <w:b w:val="0"/>
              </w:rPr>
              <w:t>arry out emergency shut down and isolating procedures and take multiple alarms in priority order to maximise vessel, machinery and systems' safety</w:t>
            </w:r>
          </w:p>
          <w:p w:rsidR="00C8626A" w:rsidRPr="001B0A7B" w:rsidRDefault="00E80CE8" w:rsidP="00C8626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g</w:t>
            </w:r>
            <w:r w:rsidR="00C8626A">
              <w:rPr>
                <w:b w:val="0"/>
              </w:rPr>
              <w:t>ive sufficient notice of operations to enable other relevant personnel to carry out their responsibilities safely and efficiently</w:t>
            </w:r>
          </w:p>
          <w:p w:rsidR="003C6D88" w:rsidRPr="00E80CE8" w:rsidRDefault="00E80CE8" w:rsidP="00E80CE8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C8626A">
              <w:rPr>
                <w:b w:val="0"/>
              </w:rPr>
              <w:t>eport  promptly  and  accurately  to  an  appropriate  authority  any  malfunction  and irregularities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270278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6D3576" w:rsidRDefault="006D3576" w:rsidP="006D3576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6D3576" w:rsidRDefault="006D3576" w:rsidP="006D3576">
            <w:pPr>
              <w:pStyle w:val="NOSBodyHeading"/>
              <w:spacing w:line="276" w:lineRule="auto"/>
              <w:rPr>
                <w:b w:val="0"/>
              </w:rPr>
            </w:pPr>
          </w:p>
          <w:p w:rsidR="006D3576" w:rsidRDefault="006D3576" w:rsidP="006D3576">
            <w:pPr>
              <w:pStyle w:val="NOSBodyHeading"/>
              <w:spacing w:line="276" w:lineRule="auto"/>
              <w:rPr>
                <w:b w:val="0"/>
              </w:rPr>
            </w:pP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working principles and constructional details of machinery and systems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operational checks and procedures to operate machinery and systems, and how to bring each individual system to a state of readiness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preparation, starting, coupling and changeover of alternators or generators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protection devices fitted to machinery and systems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 normal  operating  parameters  for  machinery  and  systems,  the  adjustments required to maintain conditions, and the consequences of deviations beyond specified operating parameters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  main duties and responsibilities of onboard personnel,   delegation of responsibilities  in  the  machinery  space</w:t>
            </w:r>
            <w:r w:rsidR="00571E63">
              <w:rPr>
                <w:b w:val="0"/>
              </w:rPr>
              <w:t>,</w:t>
            </w:r>
            <w:r w:rsidR="006D3576">
              <w:rPr>
                <w:b w:val="0"/>
              </w:rPr>
              <w:t xml:space="preserve">  and  the  level  of  supervision  required  by individuals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location, cause and effects of common faults in machinery and systems, and the action necessary to prevent damage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operation of machinery and systems in the event of failure of remote control systems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shutting down process of machinery and systems on completion of operations</w:t>
            </w:r>
          </w:p>
          <w:p w:rsidR="006D3576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importance and use of records for commercial and legislative purposes</w:t>
            </w:r>
          </w:p>
          <w:p w:rsidR="00006091" w:rsidRPr="001B0A7B" w:rsidRDefault="00E80CE8" w:rsidP="006D3576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6D3576">
              <w:rPr>
                <w:b w:val="0"/>
              </w:rPr>
              <w:t>he application of statutory regulations and guidelines, organisational instructions and guidance and vessel contingency plans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E80CE8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0278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E80CE8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360CA9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360CA9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D11FA2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D11FA2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E80CE8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360CA9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C61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D11FA2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0C0091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7027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6C066F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Vessel;</w:t>
            </w:r>
            <w:r w:rsidR="00D11FA2">
              <w:rPr>
                <w:color w:val="221E1F"/>
              </w:rPr>
              <w:t xml:space="preserve"> propulsion</w:t>
            </w:r>
            <w:r>
              <w:rPr>
                <w:color w:val="221E1F"/>
              </w:rPr>
              <w:t>; operate;</w:t>
            </w:r>
            <w:r w:rsidR="00D11FA2">
              <w:rPr>
                <w:color w:val="221E1F"/>
              </w:rPr>
              <w:t xml:space="preserve"> machinery</w:t>
            </w:r>
            <w:r>
              <w:rPr>
                <w:color w:val="221E1F"/>
              </w:rPr>
              <w:t>;</w:t>
            </w:r>
            <w:r w:rsidR="00D11FA2">
              <w:rPr>
                <w:color w:val="221E1F"/>
              </w:rPr>
              <w:t xml:space="preserve"> systems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360CA9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360CA9">
      <w:rPr>
        <w:rFonts w:ascii="Arial" w:eastAsiaTheme="minorHAnsi" w:hAnsi="Arial" w:cs="Arial"/>
        <w:noProof/>
        <w:sz w:val="14"/>
        <w:szCs w:val="14"/>
      </w:rPr>
      <w:t>MSA C61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360CA9">
      <w:rPr>
        <w:rFonts w:ascii="Arial" w:eastAsiaTheme="minorHAnsi" w:hAnsi="Arial" w:cs="Arial"/>
        <w:noProof/>
        <w:sz w:val="14"/>
        <w:szCs w:val="14"/>
      </w:rPr>
      <w:t>Operate vessel propulsion, ancillary, auxiliary and service machinery and systems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270278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70278" w:rsidRPr="008C0064">
      <w:rPr>
        <w:rFonts w:ascii="Arial" w:hAnsi="Arial" w:cs="Arial"/>
        <w:sz w:val="14"/>
        <w:szCs w:val="14"/>
      </w:rPr>
      <w:fldChar w:fldCharType="separate"/>
    </w:r>
    <w:r w:rsidR="00BD1DCD">
      <w:rPr>
        <w:rFonts w:ascii="Arial" w:hAnsi="Arial" w:cs="Arial"/>
        <w:noProof/>
        <w:sz w:val="14"/>
        <w:szCs w:val="14"/>
      </w:rPr>
      <w:t>4</w:t>
    </w:r>
    <w:r w:rsidR="00270278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360CA9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360CA9">
      <w:rPr>
        <w:rFonts w:ascii="Arial" w:eastAsiaTheme="minorHAnsi" w:hAnsi="Arial" w:cs="Arial"/>
        <w:noProof/>
        <w:sz w:val="14"/>
        <w:szCs w:val="14"/>
      </w:rPr>
      <w:t>MSA C61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360CA9">
      <w:rPr>
        <w:rFonts w:ascii="Arial" w:eastAsiaTheme="minorHAnsi" w:hAnsi="Arial" w:cs="Arial"/>
        <w:noProof/>
        <w:sz w:val="14"/>
        <w:szCs w:val="14"/>
      </w:rPr>
      <w:t>Operate vessel propulsion, ancillary, auxiliary and service machinery and systems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270278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70278" w:rsidRPr="008C0064">
      <w:rPr>
        <w:rFonts w:ascii="Arial" w:hAnsi="Arial" w:cs="Arial"/>
        <w:sz w:val="14"/>
        <w:szCs w:val="14"/>
      </w:rPr>
      <w:fldChar w:fldCharType="separate"/>
    </w:r>
    <w:r w:rsidR="00BD1DCD">
      <w:rPr>
        <w:rFonts w:ascii="Arial" w:hAnsi="Arial" w:cs="Arial"/>
        <w:noProof/>
        <w:sz w:val="14"/>
        <w:szCs w:val="14"/>
      </w:rPr>
      <w:t>1</w:t>
    </w:r>
    <w:r w:rsidR="00270278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270278" w:rsidP="002063F2">
    <w:pPr>
      <w:tabs>
        <w:tab w:val="left" w:pos="7140"/>
      </w:tabs>
    </w:pPr>
    <w:r w:rsidRPr="00270278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6C066F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E80CE8">
      <w:rPr>
        <w:rFonts w:ascii="Arial" w:eastAsiaTheme="minorHAnsi" w:hAnsi="Arial" w:cs="Arial"/>
        <w:b/>
        <w:noProof/>
        <w:sz w:val="32"/>
        <w:szCs w:val="32"/>
      </w:rPr>
      <w:t>C61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6425B7">
      <w:rPr>
        <w:rFonts w:ascii="Arial" w:eastAsiaTheme="minorHAnsi" w:hAnsi="Arial" w:cs="Arial"/>
        <w:noProof/>
        <w:sz w:val="32"/>
        <w:szCs w:val="32"/>
      </w:rPr>
      <w:t>Operate vessel propulsion, ancillary, auxiliary and service machinery and systems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6C066F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E80CE8">
            <w:rPr>
              <w:rFonts w:ascii="Arial" w:hAnsi="Arial" w:cs="Arial"/>
              <w:b/>
              <w:sz w:val="32"/>
              <w:szCs w:val="32"/>
            </w:rPr>
            <w:t>C61</w:t>
          </w:r>
        </w:p>
        <w:p w:rsidR="009A1F82" w:rsidRPr="00DF70EE" w:rsidRDefault="006425B7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Operate vessel propulsion, ancillary, auxiliary and service machinery and systems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270278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2E084B"/>
    <w:multiLevelType w:val="multilevel"/>
    <w:tmpl w:val="7E783616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8004777"/>
    <w:multiLevelType w:val="multilevel"/>
    <w:tmpl w:val="1D78FDD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D4BE8"/>
    <w:multiLevelType w:val="multilevel"/>
    <w:tmpl w:val="BF34C444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14"/>
  </w:num>
  <w:num w:numId="7">
    <w:abstractNumId w:val="4"/>
  </w:num>
  <w:num w:numId="8">
    <w:abstractNumId w:val="17"/>
  </w:num>
  <w:num w:numId="9">
    <w:abstractNumId w:val="16"/>
  </w:num>
  <w:num w:numId="10">
    <w:abstractNumId w:val="13"/>
  </w:num>
  <w:num w:numId="11">
    <w:abstractNumId w:val="11"/>
  </w:num>
  <w:num w:numId="12">
    <w:abstractNumId w:val="8"/>
  </w:num>
  <w:num w:numId="13">
    <w:abstractNumId w:val="3"/>
  </w:num>
  <w:num w:numId="14">
    <w:abstractNumId w:val="10"/>
  </w:num>
  <w:num w:numId="15">
    <w:abstractNumId w:val="0"/>
  </w:num>
  <w:num w:numId="16">
    <w:abstractNumId w:val="15"/>
  </w:num>
  <w:num w:numId="17">
    <w:abstractNumId w:val="6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5AD2"/>
    <w:rsid w:val="00096244"/>
    <w:rsid w:val="00096378"/>
    <w:rsid w:val="000A2920"/>
    <w:rsid w:val="000A3533"/>
    <w:rsid w:val="000A5804"/>
    <w:rsid w:val="000B1EFD"/>
    <w:rsid w:val="000B6D40"/>
    <w:rsid w:val="000C0091"/>
    <w:rsid w:val="000D38DB"/>
    <w:rsid w:val="000E0A1D"/>
    <w:rsid w:val="000E1A7E"/>
    <w:rsid w:val="0010370F"/>
    <w:rsid w:val="0010479B"/>
    <w:rsid w:val="001103C6"/>
    <w:rsid w:val="00115544"/>
    <w:rsid w:val="00122BF0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0DE5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653D8"/>
    <w:rsid w:val="00270278"/>
    <w:rsid w:val="00270B1B"/>
    <w:rsid w:val="002774F2"/>
    <w:rsid w:val="002A4C5F"/>
    <w:rsid w:val="002B1E39"/>
    <w:rsid w:val="002B42E5"/>
    <w:rsid w:val="002B5343"/>
    <w:rsid w:val="002C069C"/>
    <w:rsid w:val="002C10D9"/>
    <w:rsid w:val="002C2264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0CA9"/>
    <w:rsid w:val="0036118B"/>
    <w:rsid w:val="003722CD"/>
    <w:rsid w:val="00377DED"/>
    <w:rsid w:val="00380447"/>
    <w:rsid w:val="00387C8A"/>
    <w:rsid w:val="003B67B3"/>
    <w:rsid w:val="003B7932"/>
    <w:rsid w:val="003C4768"/>
    <w:rsid w:val="003C51D4"/>
    <w:rsid w:val="003C6D88"/>
    <w:rsid w:val="003D3486"/>
    <w:rsid w:val="003D524D"/>
    <w:rsid w:val="003D7EF3"/>
    <w:rsid w:val="003E2694"/>
    <w:rsid w:val="003F1878"/>
    <w:rsid w:val="003F7686"/>
    <w:rsid w:val="00401539"/>
    <w:rsid w:val="004103D1"/>
    <w:rsid w:val="0041273C"/>
    <w:rsid w:val="0041358E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5BAC"/>
    <w:rsid w:val="00550971"/>
    <w:rsid w:val="00556342"/>
    <w:rsid w:val="00563BF7"/>
    <w:rsid w:val="00571E63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0F04"/>
    <w:rsid w:val="00621F6A"/>
    <w:rsid w:val="006229C7"/>
    <w:rsid w:val="00623C04"/>
    <w:rsid w:val="0063089C"/>
    <w:rsid w:val="00637642"/>
    <w:rsid w:val="006425B7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066F"/>
    <w:rsid w:val="006C2574"/>
    <w:rsid w:val="006C4D1D"/>
    <w:rsid w:val="006D03D8"/>
    <w:rsid w:val="006D3576"/>
    <w:rsid w:val="006E0E81"/>
    <w:rsid w:val="006E35D0"/>
    <w:rsid w:val="006E4CEE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92D1C"/>
    <w:rsid w:val="007A13ED"/>
    <w:rsid w:val="007B0672"/>
    <w:rsid w:val="007B4CC0"/>
    <w:rsid w:val="007C232F"/>
    <w:rsid w:val="007C7DC5"/>
    <w:rsid w:val="007D3CB0"/>
    <w:rsid w:val="007D52B7"/>
    <w:rsid w:val="007E249A"/>
    <w:rsid w:val="007E7D16"/>
    <w:rsid w:val="0082306F"/>
    <w:rsid w:val="00823628"/>
    <w:rsid w:val="0084302D"/>
    <w:rsid w:val="00847EA7"/>
    <w:rsid w:val="00860755"/>
    <w:rsid w:val="008616C3"/>
    <w:rsid w:val="0086259F"/>
    <w:rsid w:val="008626D1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2947"/>
    <w:rsid w:val="00974A9C"/>
    <w:rsid w:val="009759E7"/>
    <w:rsid w:val="00987F3E"/>
    <w:rsid w:val="0099137C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2014"/>
    <w:rsid w:val="009F5881"/>
    <w:rsid w:val="009F7CB5"/>
    <w:rsid w:val="00A10E28"/>
    <w:rsid w:val="00A125F1"/>
    <w:rsid w:val="00A13C08"/>
    <w:rsid w:val="00A54FAF"/>
    <w:rsid w:val="00A560A0"/>
    <w:rsid w:val="00A664B3"/>
    <w:rsid w:val="00A73B2E"/>
    <w:rsid w:val="00A910A6"/>
    <w:rsid w:val="00A92AB5"/>
    <w:rsid w:val="00A9731F"/>
    <w:rsid w:val="00AA411C"/>
    <w:rsid w:val="00AB3B17"/>
    <w:rsid w:val="00AB493E"/>
    <w:rsid w:val="00AB7B1B"/>
    <w:rsid w:val="00AC5EE5"/>
    <w:rsid w:val="00AE57EF"/>
    <w:rsid w:val="00B15A0B"/>
    <w:rsid w:val="00B165CE"/>
    <w:rsid w:val="00B4020E"/>
    <w:rsid w:val="00B51DAF"/>
    <w:rsid w:val="00B52F5C"/>
    <w:rsid w:val="00B5446B"/>
    <w:rsid w:val="00B652FB"/>
    <w:rsid w:val="00B73008"/>
    <w:rsid w:val="00B73F65"/>
    <w:rsid w:val="00B82F94"/>
    <w:rsid w:val="00B9514C"/>
    <w:rsid w:val="00BA174C"/>
    <w:rsid w:val="00BA2445"/>
    <w:rsid w:val="00BC2F63"/>
    <w:rsid w:val="00BC5E81"/>
    <w:rsid w:val="00BD1DCD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8626A"/>
    <w:rsid w:val="00C92654"/>
    <w:rsid w:val="00C94311"/>
    <w:rsid w:val="00CA0B7E"/>
    <w:rsid w:val="00CA0BEC"/>
    <w:rsid w:val="00CA3700"/>
    <w:rsid w:val="00CC2785"/>
    <w:rsid w:val="00D03896"/>
    <w:rsid w:val="00D11FA2"/>
    <w:rsid w:val="00D13FFB"/>
    <w:rsid w:val="00D15081"/>
    <w:rsid w:val="00D27CC8"/>
    <w:rsid w:val="00D33BD9"/>
    <w:rsid w:val="00D50956"/>
    <w:rsid w:val="00D646F9"/>
    <w:rsid w:val="00D67111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35BDF"/>
    <w:rsid w:val="00E569AA"/>
    <w:rsid w:val="00E664BC"/>
    <w:rsid w:val="00E66529"/>
    <w:rsid w:val="00E80A62"/>
    <w:rsid w:val="00E80CE8"/>
    <w:rsid w:val="00EA68FB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0A4A40"/>
    <w:rsid w:val="0025256A"/>
    <w:rsid w:val="00282F70"/>
    <w:rsid w:val="002C46EF"/>
    <w:rsid w:val="00401C66"/>
    <w:rsid w:val="00462417"/>
    <w:rsid w:val="004B539B"/>
    <w:rsid w:val="004E37D3"/>
    <w:rsid w:val="0053637E"/>
    <w:rsid w:val="00567979"/>
    <w:rsid w:val="005A6ACC"/>
    <w:rsid w:val="005B7907"/>
    <w:rsid w:val="006617F2"/>
    <w:rsid w:val="00691D82"/>
    <w:rsid w:val="006C1F5F"/>
    <w:rsid w:val="006D37C5"/>
    <w:rsid w:val="00752FD9"/>
    <w:rsid w:val="008777D8"/>
    <w:rsid w:val="008960EC"/>
    <w:rsid w:val="008B5E4D"/>
    <w:rsid w:val="009D0A55"/>
    <w:rsid w:val="00AF14D8"/>
    <w:rsid w:val="00B04320"/>
    <w:rsid w:val="00B37502"/>
    <w:rsid w:val="00C844BE"/>
    <w:rsid w:val="00CE1085"/>
    <w:rsid w:val="00E62584"/>
    <w:rsid w:val="00EC63D3"/>
    <w:rsid w:val="00F036A0"/>
    <w:rsid w:val="00F46B3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666045-8E79-46E5-9D69-6B38513F8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1A8A05-2635-40DF-9B5B-B16B6BE1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2011-11-15T11:53:00Z</dcterms:created>
  <dcterms:modified xsi:type="dcterms:W3CDTF">2012-02-23T14:58:00Z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