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5" w:type="dxa"/>
        <w:tblLook w:val="04A0"/>
      </w:tblPr>
      <w:tblGrid>
        <w:gridCol w:w="2518"/>
        <w:gridCol w:w="7967"/>
      </w:tblGrid>
      <w:tr w:rsidR="0063089C" w:rsidTr="009524C5">
        <w:tc>
          <w:tcPr>
            <w:tcW w:w="2518" w:type="dxa"/>
          </w:tcPr>
          <w:bookmarkStart w:id="0" w:name="Overview"/>
          <w:p w:rsidR="0063089C" w:rsidRDefault="002C5B10" w:rsidP="009524C5">
            <w:pPr>
              <w:pStyle w:val="NOSSideHeading"/>
              <w:ind w:right="-108"/>
            </w:pPr>
            <w:sdt>
              <w:sdtPr>
                <w:id w:val="28180610"/>
                <w:lock w:val="sdtLocked"/>
                <w:placeholder>
                  <w:docPart w:val="DefaultPlaceholder_22675703"/>
                </w:placeholder>
              </w:sdtPr>
              <w:sdtContent>
                <w:r w:rsidR="0021511C">
                  <w:t>Overview</w:t>
                </w:r>
              </w:sdtContent>
            </w:sdt>
            <w:r w:rsidR="0021511C">
              <w:br/>
            </w:r>
          </w:p>
        </w:tc>
        <w:tc>
          <w:tcPr>
            <w:tcW w:w="7967" w:type="dxa"/>
          </w:tcPr>
          <w:p w:rsidR="007C7FF0" w:rsidRDefault="007C7FF0" w:rsidP="007C7FF0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bookmarkStart w:id="1" w:name="StartOverview"/>
            <w:bookmarkEnd w:id="1"/>
            <w:r>
              <w:t xml:space="preserve">This unit covers the competence required to support catch handling and stowage operations. It includes removing the catch from the fishing gear, </w:t>
            </w:r>
            <w:r w:rsidR="005335A3">
              <w:t xml:space="preserve">and </w:t>
            </w:r>
            <w:r>
              <w:t xml:space="preserve">completing tasks that support the stowing </w:t>
            </w:r>
            <w:r w:rsidR="00530C1C">
              <w:t xml:space="preserve">of </w:t>
            </w:r>
            <w:r>
              <w:t>the catch according to specified instructions.</w:t>
            </w:r>
          </w:p>
          <w:p w:rsidR="007C7FF0" w:rsidRDefault="007C7FF0" w:rsidP="007C7FF0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DF7585" w:rsidRPr="00DF7585" w:rsidRDefault="00DF7585" w:rsidP="007C7FF0">
            <w:pPr>
              <w:pStyle w:val="NOSNumberList"/>
              <w:numPr>
                <w:ilvl w:val="0"/>
                <w:numId w:val="0"/>
              </w:numPr>
              <w:spacing w:line="276" w:lineRule="exact"/>
              <w:rPr>
                <w:b/>
              </w:rPr>
            </w:pPr>
            <w:r>
              <w:rPr>
                <w:b/>
              </w:rPr>
              <w:t>Target Group</w:t>
            </w:r>
          </w:p>
          <w:p w:rsidR="007C7FF0" w:rsidRDefault="007C7FF0" w:rsidP="007C7FF0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r>
              <w:t>This standard applies to individuals at the support level, working on the deck of a fishing vessel as a basic deck hand, supporting fishing operations.</w:t>
            </w:r>
          </w:p>
          <w:p w:rsidR="007C7FF0" w:rsidRDefault="007C7FF0" w:rsidP="007C7FF0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EE5D4B" w:rsidRDefault="00EE5D4B" w:rsidP="007C7FF0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</w:tc>
      </w:tr>
      <w:bookmarkEnd w:id="0"/>
    </w:tbl>
    <w:p w:rsidR="0052780A" w:rsidRDefault="0052780A">
      <w:r>
        <w:br w:type="page"/>
      </w:r>
      <w:bookmarkStart w:id="2" w:name="EndOverview"/>
      <w:bookmarkEnd w:id="2"/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bookmarkStart w:id="3" w:name="Performance"/>
          <w:p w:rsidR="0052780A" w:rsidRDefault="002C5B10" w:rsidP="0050084C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i/>
                <w:iCs/>
                <w:color w:val="0078C1"/>
              </w:rPr>
            </w:pPr>
            <w:sdt>
              <w:sdtPr>
                <w:rPr>
                  <w:rFonts w:ascii="Helvetica" w:hAnsi="Helvetica" w:cs="Helvetica"/>
                  <w:b/>
                  <w:bCs/>
                  <w:color w:val="0078C1"/>
                  <w:sz w:val="26"/>
                  <w:lang w:eastAsia="en-GB"/>
                </w:rPr>
                <w:id w:val="28180613"/>
                <w:lock w:val="sdtLocked"/>
                <w:placeholder>
                  <w:docPart w:val="DefaultPlaceholder_22675703"/>
                </w:placeholder>
              </w:sdtPr>
              <w:sdtContent>
                <w:r w:rsidR="0021511C" w:rsidRPr="0036118B">
                  <w:rPr>
                    <w:rFonts w:ascii="Arial" w:hAnsi="Arial" w:cs="Arial"/>
                    <w:b/>
                    <w:bCs/>
                    <w:color w:val="0078C1"/>
                    <w:sz w:val="26"/>
                    <w:lang w:eastAsia="en-GB"/>
                  </w:rPr>
                  <w:t>Performance criteria</w:t>
                </w:r>
              </w:sdtContent>
            </w:sdt>
            <w:r w:rsidR="0021511C">
              <w:rPr>
                <w:rFonts w:ascii="Helvetica" w:hAnsi="Helvetica" w:cs="Helvetica"/>
                <w:b/>
                <w:bCs/>
                <w:color w:val="0078C1"/>
                <w:sz w:val="26"/>
                <w:lang w:eastAsia="en-GB"/>
              </w:rPr>
              <w:br/>
            </w:r>
          </w:p>
          <w:sdt>
            <w:sdtPr>
              <w:alias w:val="PC"/>
              <w:tag w:val="PC"/>
              <w:id w:val="28180615"/>
              <w:lock w:val="sdtLocked"/>
              <w:placeholder>
                <w:docPart w:val="DefaultPlaceholder_22675703"/>
              </w:placeholder>
            </w:sdtPr>
            <w:sdtContent>
              <w:p w:rsidR="0021511C" w:rsidRDefault="0021511C" w:rsidP="00016B9A">
                <w:pPr>
                  <w:pStyle w:val="NOSSideSubHeading"/>
                  <w:spacing w:line="240" w:lineRule="auto"/>
                </w:pPr>
                <w:r w:rsidRPr="00CF4D98">
                  <w:t>You must be able to:</w:t>
                </w:r>
              </w:p>
            </w:sdtContent>
          </w:sdt>
          <w:p w:rsidR="0052780A" w:rsidRPr="00CF4D98" w:rsidRDefault="0052780A" w:rsidP="00016B9A">
            <w:pPr>
              <w:pStyle w:val="NOSSideSubHeading"/>
              <w:spacing w:line="240" w:lineRule="auto"/>
            </w:pPr>
          </w:p>
        </w:tc>
        <w:tc>
          <w:tcPr>
            <w:tcW w:w="7902" w:type="dxa"/>
          </w:tcPr>
          <w:p w:rsidR="009E409B" w:rsidRDefault="009E409B" w:rsidP="009E409B">
            <w:pPr>
              <w:pStyle w:val="NOSBodyHeading"/>
              <w:spacing w:line="276" w:lineRule="auto"/>
              <w:rPr>
                <w:b w:val="0"/>
              </w:rPr>
            </w:pPr>
            <w:bookmarkStart w:id="4" w:name="StartPerformance"/>
            <w:bookmarkEnd w:id="4"/>
          </w:p>
          <w:p w:rsidR="009E409B" w:rsidRDefault="009E409B" w:rsidP="009E409B">
            <w:pPr>
              <w:pStyle w:val="NOSBodyHeading"/>
              <w:spacing w:line="276" w:lineRule="auto"/>
              <w:rPr>
                <w:b w:val="0"/>
              </w:rPr>
            </w:pPr>
          </w:p>
          <w:p w:rsidR="009E409B" w:rsidRDefault="009E409B" w:rsidP="009E409B">
            <w:pPr>
              <w:pStyle w:val="NOSBodyHeading"/>
              <w:spacing w:line="276" w:lineRule="auto"/>
              <w:rPr>
                <w:b w:val="0"/>
              </w:rPr>
            </w:pPr>
          </w:p>
          <w:p w:rsidR="009E409B" w:rsidRPr="001B0A7B" w:rsidRDefault="00DF7585" w:rsidP="009E409B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a</w:t>
            </w:r>
            <w:r w:rsidR="009E409B">
              <w:rPr>
                <w:b w:val="0"/>
              </w:rPr>
              <w:t>ssist the setting up of catch receiving areas and equipment to maintain quality and hygiene standards</w:t>
            </w:r>
          </w:p>
          <w:p w:rsidR="009E409B" w:rsidRPr="001B0A7B" w:rsidRDefault="00DF7585" w:rsidP="009E409B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r</w:t>
            </w:r>
            <w:r w:rsidR="009E409B">
              <w:rPr>
                <w:b w:val="0"/>
              </w:rPr>
              <w:t>emove the catch from the fishing gear in a manner which maintains its quality</w:t>
            </w:r>
            <w:r w:rsidR="00EB5744">
              <w:rPr>
                <w:b w:val="0"/>
              </w:rPr>
              <w:t>,</w:t>
            </w:r>
            <w:r w:rsidR="009E409B">
              <w:rPr>
                <w:b w:val="0"/>
              </w:rPr>
              <w:t xml:space="preserve"> in co-operation with others</w:t>
            </w:r>
          </w:p>
          <w:p w:rsidR="009E409B" w:rsidRDefault="00DF7585" w:rsidP="009E409B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r</w:t>
            </w:r>
            <w:r w:rsidR="009E409B">
              <w:rPr>
                <w:b w:val="0"/>
              </w:rPr>
              <w:t>ecognise, sort and d</w:t>
            </w:r>
            <w:r w:rsidR="00530C1C">
              <w:rPr>
                <w:b w:val="0"/>
              </w:rPr>
              <w:t>eal with</w:t>
            </w:r>
            <w:r w:rsidR="009E409B">
              <w:rPr>
                <w:b w:val="0"/>
              </w:rPr>
              <w:t xml:space="preserve"> unmarketable and undersized species </w:t>
            </w:r>
            <w:r w:rsidR="00530C1C">
              <w:rPr>
                <w:b w:val="0"/>
              </w:rPr>
              <w:t>and marine debris</w:t>
            </w:r>
            <w:r w:rsidR="00316ED4">
              <w:rPr>
                <w:b w:val="0"/>
              </w:rPr>
              <w:t>,</w:t>
            </w:r>
            <w:r w:rsidR="002C2366">
              <w:rPr>
                <w:b w:val="0"/>
              </w:rPr>
              <w:t xml:space="preserve"> noting that discards may not allowed</w:t>
            </w:r>
          </w:p>
          <w:p w:rsidR="00530C1C" w:rsidRPr="00530C1C" w:rsidRDefault="00530C1C" w:rsidP="00530C1C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select and prepare fish and shellfish for stowage to meet market requirements</w:t>
            </w:r>
          </w:p>
          <w:p w:rsidR="009E409B" w:rsidRPr="001B0A7B" w:rsidRDefault="00DF7585" w:rsidP="009E409B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c</w:t>
            </w:r>
            <w:r w:rsidR="009E409B">
              <w:rPr>
                <w:b w:val="0"/>
              </w:rPr>
              <w:t>lean and prepare stowage areas and equipment</w:t>
            </w:r>
          </w:p>
          <w:p w:rsidR="009E409B" w:rsidRPr="001B0A7B" w:rsidRDefault="00DF7585" w:rsidP="009E409B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a</w:t>
            </w:r>
            <w:r w:rsidR="00530C1C">
              <w:rPr>
                <w:b w:val="0"/>
              </w:rPr>
              <w:t xml:space="preserve">ssist with stowing the catch </w:t>
            </w:r>
            <w:r w:rsidR="009E409B">
              <w:rPr>
                <w:b w:val="0"/>
              </w:rPr>
              <w:t>in accordance with the vessel requirements</w:t>
            </w:r>
          </w:p>
          <w:p w:rsidR="009E409B" w:rsidRPr="001B0A7B" w:rsidRDefault="00DF7585" w:rsidP="009E409B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a</w:t>
            </w:r>
            <w:r w:rsidR="009E409B">
              <w:rPr>
                <w:b w:val="0"/>
              </w:rPr>
              <w:t>ssist with the secure storage of the equipment</w:t>
            </w:r>
          </w:p>
          <w:p w:rsidR="009E409B" w:rsidRDefault="00DF7585" w:rsidP="009E409B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a</w:t>
            </w:r>
            <w:r w:rsidR="009E409B">
              <w:rPr>
                <w:b w:val="0"/>
              </w:rPr>
              <w:t>ssist with cleaning catch receiving and handling areas and equipment</w:t>
            </w:r>
          </w:p>
          <w:p w:rsidR="003C6D88" w:rsidRDefault="00DF7585" w:rsidP="009E409B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u</w:t>
            </w:r>
            <w:r w:rsidR="009E409B">
              <w:rPr>
                <w:b w:val="0"/>
              </w:rPr>
              <w:t>se effective safe and hygienic working practices</w:t>
            </w:r>
          </w:p>
          <w:p w:rsidR="00530C1C" w:rsidRPr="001B0A7B" w:rsidRDefault="00530C1C" w:rsidP="00530C1C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maintain high standards of personal hygiene</w:t>
            </w:r>
          </w:p>
          <w:p w:rsidR="00530C1C" w:rsidRPr="001B0A7B" w:rsidRDefault="00530C1C" w:rsidP="00530C1C">
            <w:pPr>
              <w:pStyle w:val="NOSBodyHeading"/>
              <w:spacing w:line="276" w:lineRule="auto"/>
              <w:ind w:left="567"/>
              <w:rPr>
                <w:b w:val="0"/>
              </w:rPr>
            </w:pPr>
          </w:p>
        </w:tc>
      </w:tr>
    </w:tbl>
    <w:p w:rsidR="0052780A" w:rsidRDefault="0052780A" w:rsidP="0052780A">
      <w:bookmarkStart w:id="5" w:name="EndPerformance"/>
      <w:bookmarkEnd w:id="3"/>
      <w:bookmarkEnd w:id="5"/>
    </w:p>
    <w:p w:rsidR="0052780A" w:rsidRDefault="0052780A"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Default="002C5B10" w:rsidP="00173AEB">
            <w:pPr>
              <w:pStyle w:val="NOSSideHeading"/>
              <w:rPr>
                <w:rFonts w:ascii="Helvetica" w:hAnsi="Helvetica" w:cs="Helvetica"/>
                <w:b w:val="0"/>
                <w:i/>
                <w:iCs/>
                <w:noProof w:val="0"/>
                <w:color w:val="0078C1"/>
                <w:sz w:val="22"/>
              </w:rPr>
            </w:pPr>
            <w:sdt>
              <w:sdtPr>
                <w:rPr>
                  <w:rFonts w:ascii="Helvetica" w:hAnsi="Helvetica"/>
                </w:rPr>
                <w:id w:val="28180619"/>
                <w:lock w:val="sdtLocked"/>
                <w:placeholder>
                  <w:docPart w:val="DefaultPlaceholder_22675703"/>
                </w:placeholder>
              </w:sdtPr>
              <w:sdtContent>
                <w:r w:rsidR="006075B5" w:rsidRPr="0036118B">
                  <w:rPr>
                    <w:rFonts w:cs="Arial"/>
                  </w:rPr>
                  <w:t>K</w:t>
                </w:r>
                <w:r w:rsidR="006075B5" w:rsidRPr="0036118B">
                  <w:rPr>
                    <w:rFonts w:cs="Arial"/>
                    <w:bCs/>
                  </w:rPr>
                  <w:t>nowledge and understanding</w:t>
                </w:r>
              </w:sdtContent>
            </w:sdt>
            <w:r w:rsidR="006075B5">
              <w:rPr>
                <w:rFonts w:ascii="Helvetica" w:hAnsi="Helvetica"/>
              </w:rPr>
              <w:br/>
            </w:r>
            <w:bookmarkStart w:id="6" w:name="Knowledge"/>
          </w:p>
          <w:sdt>
            <w:sdtPr>
              <w:rPr>
                <w:rFonts w:cs="Arial"/>
                <w:iCs/>
                <w:noProof w:val="0"/>
                <w:color w:val="0078C1"/>
              </w:rPr>
              <w:alias w:val="KU"/>
              <w:tag w:val="KU"/>
              <w:id w:val="28180622"/>
              <w:lock w:val="sdtLocked"/>
              <w:placeholder>
                <w:docPart w:val="DefaultPlaceholder_22675703"/>
              </w:placeholder>
            </w:sdtPr>
            <w:sdtContent>
              <w:p w:rsidR="006075B5" w:rsidRPr="0036118B" w:rsidRDefault="006075B5" w:rsidP="00173AEB">
                <w:pPr>
                  <w:pStyle w:val="NOSSideSubHeading"/>
                  <w:spacing w:line="240" w:lineRule="auto"/>
                  <w:rPr>
                    <w:rFonts w:cs="Arial"/>
                    <w:iCs/>
                    <w:noProof w:val="0"/>
                    <w:color w:val="0078C1"/>
                  </w:rPr>
                </w:pPr>
                <w:r w:rsidRPr="0036118B">
                  <w:rPr>
                    <w:rFonts w:cs="Arial"/>
                    <w:iCs/>
                    <w:noProof w:val="0"/>
                    <w:color w:val="0078C1"/>
                  </w:rPr>
                  <w:t>You need to know and understand:</w:t>
                </w:r>
              </w:p>
            </w:sdtContent>
          </w:sdt>
          <w:p w:rsidR="0052780A" w:rsidRDefault="0052780A" w:rsidP="00173AEB">
            <w:pPr>
              <w:pStyle w:val="NOSSideSubHeading"/>
              <w:spacing w:line="240" w:lineRule="auto"/>
              <w:rPr>
                <w:rFonts w:ascii="Helvetica" w:hAnsi="Helvetica" w:cs="Helvetica"/>
                <w:iCs/>
                <w:noProof w:val="0"/>
                <w:color w:val="0078C1"/>
              </w:rPr>
            </w:pPr>
          </w:p>
          <w:p w:rsidR="0052780A" w:rsidRPr="00CF4D98" w:rsidRDefault="0052780A" w:rsidP="00690067">
            <w:pPr>
              <w:pStyle w:val="NOSSideSubHeading"/>
            </w:pPr>
          </w:p>
        </w:tc>
        <w:tc>
          <w:tcPr>
            <w:tcW w:w="7902" w:type="dxa"/>
          </w:tcPr>
          <w:p w:rsidR="00B82AD1" w:rsidRDefault="00B82AD1" w:rsidP="00B82AD1">
            <w:pPr>
              <w:pStyle w:val="NOSBodyHeading"/>
              <w:spacing w:line="276" w:lineRule="auto"/>
              <w:rPr>
                <w:rFonts w:cs="Arial"/>
                <w:b w:val="0"/>
              </w:rPr>
            </w:pPr>
            <w:bookmarkStart w:id="7" w:name="StartKnowledge"/>
            <w:bookmarkEnd w:id="7"/>
          </w:p>
          <w:p w:rsidR="00DF7585" w:rsidRDefault="00DF7585" w:rsidP="00B82AD1">
            <w:pPr>
              <w:pStyle w:val="NOSBodyHeading"/>
              <w:spacing w:line="276" w:lineRule="auto"/>
              <w:rPr>
                <w:rFonts w:cs="Arial"/>
                <w:b w:val="0"/>
              </w:rPr>
            </w:pPr>
          </w:p>
          <w:p w:rsidR="00B82AD1" w:rsidRPr="001B0A7B" w:rsidRDefault="00B82AD1" w:rsidP="00B82AD1">
            <w:pPr>
              <w:pStyle w:val="NOSBodyHeading"/>
              <w:spacing w:line="276" w:lineRule="auto"/>
              <w:rPr>
                <w:b w:val="0"/>
              </w:rPr>
            </w:pPr>
          </w:p>
          <w:p w:rsidR="00B82AD1" w:rsidRPr="001B0A7B" w:rsidRDefault="00BD0DE4" w:rsidP="00B82AD1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 xml:space="preserve">how to </w:t>
            </w:r>
            <w:r w:rsidR="00DF7585">
              <w:rPr>
                <w:rFonts w:cs="Arial"/>
                <w:b w:val="0"/>
              </w:rPr>
              <w:t>i</w:t>
            </w:r>
            <w:r w:rsidR="00B82AD1">
              <w:rPr>
                <w:rFonts w:cs="Arial"/>
                <w:b w:val="0"/>
              </w:rPr>
              <w:t>dentif</w:t>
            </w:r>
            <w:r>
              <w:rPr>
                <w:rFonts w:cs="Arial"/>
                <w:b w:val="0"/>
              </w:rPr>
              <w:t>y</w:t>
            </w:r>
            <w:r w:rsidR="00316ED4">
              <w:rPr>
                <w:rFonts w:cs="Arial"/>
                <w:b w:val="0"/>
              </w:rPr>
              <w:t xml:space="preserve"> </w:t>
            </w:r>
            <w:r w:rsidR="00B82AD1">
              <w:rPr>
                <w:rFonts w:cs="Arial"/>
                <w:b w:val="0"/>
              </w:rPr>
              <w:t>main fish and shellfish species</w:t>
            </w:r>
          </w:p>
          <w:p w:rsidR="00B82AD1" w:rsidRPr="001B0A7B" w:rsidRDefault="00DF7585" w:rsidP="00B82AD1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r</w:t>
            </w:r>
            <w:r w:rsidR="00B82AD1">
              <w:rPr>
                <w:rFonts w:cs="Arial"/>
                <w:b w:val="0"/>
              </w:rPr>
              <w:t>ecognised handling techniques that maintain the quality of the catch</w:t>
            </w:r>
          </w:p>
          <w:p w:rsidR="00B82AD1" w:rsidRPr="001B0A7B" w:rsidRDefault="00DF7585" w:rsidP="00B82AD1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c</w:t>
            </w:r>
            <w:r w:rsidR="00B82AD1">
              <w:rPr>
                <w:rFonts w:cs="Arial"/>
                <w:b w:val="0"/>
              </w:rPr>
              <w:t>auses of spoilage in fish</w:t>
            </w:r>
          </w:p>
          <w:p w:rsidR="00B82AD1" w:rsidRPr="001B0A7B" w:rsidRDefault="00DF7585" w:rsidP="00B82AD1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c</w:t>
            </w:r>
            <w:r w:rsidR="00B82AD1">
              <w:rPr>
                <w:rFonts w:cs="Arial"/>
                <w:b w:val="0"/>
              </w:rPr>
              <w:t>atch removal and handling procedures</w:t>
            </w:r>
          </w:p>
          <w:p w:rsidR="00B82AD1" w:rsidRPr="001B0A7B" w:rsidRDefault="00DF7585" w:rsidP="00B82AD1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B82AD1">
              <w:rPr>
                <w:rFonts w:cs="Arial"/>
                <w:b w:val="0"/>
              </w:rPr>
              <w:t>ow fish are gutted and cleaned</w:t>
            </w:r>
          </w:p>
          <w:p w:rsidR="00B82AD1" w:rsidRPr="001B0A7B" w:rsidRDefault="00DF7585" w:rsidP="00B82AD1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s</w:t>
            </w:r>
            <w:r w:rsidR="00B82AD1">
              <w:rPr>
                <w:rFonts w:cs="Arial"/>
                <w:b w:val="0"/>
              </w:rPr>
              <w:t>torage of different catch types and species</w:t>
            </w:r>
          </w:p>
          <w:p w:rsidR="00B82AD1" w:rsidRPr="001B0A7B" w:rsidRDefault="00DF7585" w:rsidP="00B82AD1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s</w:t>
            </w:r>
            <w:r w:rsidR="00B82AD1">
              <w:rPr>
                <w:rFonts w:cs="Arial"/>
                <w:b w:val="0"/>
              </w:rPr>
              <w:t>afe working practices and safety precautions to be observed during heavy weather</w:t>
            </w:r>
          </w:p>
          <w:p w:rsidR="00B82AD1" w:rsidRPr="001B0A7B" w:rsidRDefault="00DF7585" w:rsidP="00B82AD1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B82AD1">
              <w:rPr>
                <w:rFonts w:cs="Arial"/>
                <w:b w:val="0"/>
              </w:rPr>
              <w:t>ygiene standards and procedures</w:t>
            </w:r>
          </w:p>
          <w:p w:rsidR="00B82AD1" w:rsidRPr="001B0A7B" w:rsidRDefault="00DF7585" w:rsidP="00B82AD1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B82AD1">
              <w:rPr>
                <w:rFonts w:cs="Arial"/>
                <w:b w:val="0"/>
              </w:rPr>
              <w:t>ypes of cleaning materials, their uses and dangers</w:t>
            </w:r>
          </w:p>
          <w:p w:rsidR="00006091" w:rsidRPr="00530C1C" w:rsidRDefault="00530C1C" w:rsidP="00530C1C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 w:rsidRPr="00530C1C">
              <w:rPr>
                <w:rFonts w:cs="Arial"/>
                <w:b w:val="0"/>
              </w:rPr>
              <w:t>the importance of cleanliness and personal hygiene to fish quality and food safety</w:t>
            </w:r>
            <w:r w:rsidRPr="00530C1C">
              <w:rPr>
                <w:rFonts w:cs="Arial"/>
              </w:rPr>
              <w:t xml:space="preserve"> </w:t>
            </w:r>
          </w:p>
        </w:tc>
      </w:tr>
    </w:tbl>
    <w:p w:rsidR="0052780A" w:rsidRDefault="0052780A">
      <w:bookmarkStart w:id="8" w:name="EndKnowledge"/>
      <w:bookmarkEnd w:id="6"/>
      <w:bookmarkEnd w:id="8"/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Pr="004E05F7" w:rsidRDefault="0052780A" w:rsidP="00690067">
            <w:pPr>
              <w:pStyle w:val="NOSSideHeading"/>
            </w:pPr>
            <w:r>
              <w:lastRenderedPageBreak/>
              <w:br w:type="page"/>
            </w:r>
            <w:sdt>
              <w:sdtPr>
                <w:id w:val="28180635"/>
                <w:lock w:val="sd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Developed by</w:t>
                </w:r>
              </w:sdtContent>
            </w:sdt>
          </w:p>
        </w:tc>
        <w:tc>
          <w:tcPr>
            <w:tcW w:w="7902" w:type="dxa"/>
          </w:tcPr>
          <w:p w:rsidR="005B0C9D" w:rsidRDefault="005B0C9D" w:rsidP="005B0C9D">
            <w:pPr>
              <w:pStyle w:val="NOSBodyText"/>
            </w:pPr>
            <w:bookmarkStart w:id="9" w:name="StartDevelopedBy"/>
            <w:bookmarkEnd w:id="9"/>
            <w:r>
              <w:t>Maritime Skills Alliance</w:t>
            </w:r>
          </w:p>
          <w:p w:rsidR="001F6BF7" w:rsidRPr="00CF4D98" w:rsidRDefault="001F6BF7" w:rsidP="001F6BF7">
            <w:pPr>
              <w:pStyle w:val="NOSBodyText"/>
            </w:pPr>
            <w:bookmarkStart w:id="10" w:name="EndDevelopedBy"/>
            <w:bookmarkEnd w:id="10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2C5B10" w:rsidP="009406A9">
            <w:pPr>
              <w:pStyle w:val="NOSSideHeading"/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margin-left:.6pt;margin-top:-2.65pt;width:509pt;height:0;z-index:251677696;mso-position-horizontal-relative:text;mso-position-vertical-relative:text" o:connectortype="straight" strokecolor="#0070c0" strokeweight="1pt"/>
              </w:pict>
            </w:r>
            <w:sdt>
              <w:sdtPr>
                <w:id w:val="28180637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Version number</w:t>
                </w:r>
              </w:sdtContent>
            </w:sdt>
          </w:p>
        </w:tc>
        <w:tc>
          <w:tcPr>
            <w:tcW w:w="7902" w:type="dxa"/>
          </w:tcPr>
          <w:p w:rsidR="0052780A" w:rsidRDefault="00A17A97" w:rsidP="001F6BF7">
            <w:pPr>
              <w:pStyle w:val="NOSBodyText"/>
              <w:rPr>
                <w:color w:val="221E1F"/>
              </w:rPr>
            </w:pPr>
            <w:bookmarkStart w:id="11" w:name="StartVersion"/>
            <w:bookmarkEnd w:id="11"/>
            <w:r>
              <w:rPr>
                <w:color w:val="221E1F"/>
              </w:rPr>
              <w:t>2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12" w:name="EndVersion"/>
            <w:bookmarkEnd w:id="12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2C5B10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0" type="#_x0000_t32" style="position:absolute;margin-left:.6pt;margin-top:-2.65pt;width:509pt;height:0;z-index:25167872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3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Date approved</w:t>
                </w:r>
              </w:sdtContent>
            </w:sdt>
          </w:p>
        </w:tc>
        <w:tc>
          <w:tcPr>
            <w:tcW w:w="7902" w:type="dxa"/>
          </w:tcPr>
          <w:p w:rsidR="001F6BF7" w:rsidRDefault="00204ECC" w:rsidP="00A17A97">
            <w:pPr>
              <w:pStyle w:val="NOSBodyText"/>
              <w:rPr>
                <w:color w:val="221E1F"/>
              </w:rPr>
            </w:pPr>
            <w:bookmarkStart w:id="13" w:name="StartApproved"/>
            <w:bookmarkStart w:id="14" w:name="EndApproved"/>
            <w:bookmarkEnd w:id="13"/>
            <w:bookmarkEnd w:id="14"/>
            <w:r>
              <w:rPr>
                <w:color w:val="221E1F"/>
              </w:rPr>
              <w:t>January 2012</w:t>
            </w:r>
            <w:bookmarkStart w:id="15" w:name="Enddateapproved"/>
            <w:bookmarkEnd w:id="15"/>
          </w:p>
          <w:p w:rsidR="00A17A97" w:rsidRPr="004E05F7" w:rsidRDefault="00A17A97" w:rsidP="00A17A97">
            <w:pPr>
              <w:pStyle w:val="NOSBodyText"/>
              <w:rPr>
                <w:color w:val="221E1F"/>
              </w:rPr>
            </w:pPr>
          </w:p>
        </w:tc>
      </w:tr>
      <w:tr w:rsidR="0052780A" w:rsidRPr="00CF4D98" w:rsidTr="00690067">
        <w:tc>
          <w:tcPr>
            <w:tcW w:w="2518" w:type="dxa"/>
          </w:tcPr>
          <w:p w:rsidR="0052780A" w:rsidRDefault="002C5B10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Indicative review date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1" type="#_x0000_t32" style="position:absolute;margin-left:.6pt;margin-top:-2.65pt;width:509pt;height:0;z-index:251679744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1F6BF7" w:rsidRPr="004E05F7" w:rsidRDefault="00204ECC" w:rsidP="00A17A97">
            <w:pPr>
              <w:pStyle w:val="NOSBodyText"/>
              <w:rPr>
                <w:color w:val="221E1F"/>
              </w:rPr>
            </w:pPr>
            <w:bookmarkStart w:id="16" w:name="StartReview"/>
            <w:bookmarkStart w:id="17" w:name="EndReview"/>
            <w:bookmarkEnd w:id="16"/>
            <w:bookmarkEnd w:id="17"/>
            <w:r>
              <w:rPr>
                <w:color w:val="221E1F"/>
              </w:rPr>
              <w:t>December 2016</w:t>
            </w:r>
            <w:bookmarkStart w:id="18" w:name="endindicativereviewdate"/>
            <w:bookmarkEnd w:id="18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2C5B10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2" type="#_x0000_t32" style="position:absolute;margin-left:.6pt;margin-top:-2.65pt;width:509pt;height:0;z-index:25168076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3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Validity</w:t>
                </w:r>
              </w:sdtContent>
            </w:sdt>
          </w:p>
        </w:tc>
        <w:tc>
          <w:tcPr>
            <w:tcW w:w="7902" w:type="dxa"/>
          </w:tcPr>
          <w:p w:rsidR="001F6BF7" w:rsidRDefault="003B5D76" w:rsidP="00690067">
            <w:pPr>
              <w:pStyle w:val="NOSBodyText"/>
              <w:rPr>
                <w:rStyle w:val="A3"/>
              </w:rPr>
            </w:pPr>
            <w:bookmarkStart w:id="19" w:name="StartValidity"/>
            <w:bookmarkEnd w:id="19"/>
            <w:r>
              <w:rPr>
                <w:rStyle w:val="A3"/>
              </w:rPr>
              <w:t>Current</w:t>
            </w:r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20" w:name="EndValidity"/>
            <w:bookmarkEnd w:id="20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2C5B10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3" type="#_x0000_t32" style="position:absolute;margin-left:.6pt;margin-top:-2.65pt;width:509pt;height:0;z-index:251681792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5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Status</w:t>
                </w:r>
              </w:sdtContent>
            </w:sdt>
          </w:p>
        </w:tc>
        <w:tc>
          <w:tcPr>
            <w:tcW w:w="7902" w:type="dxa"/>
          </w:tcPr>
          <w:p w:rsidR="0052780A" w:rsidRDefault="003B5D76" w:rsidP="001F6BF7">
            <w:pPr>
              <w:pStyle w:val="NOSBodyText"/>
              <w:rPr>
                <w:color w:val="221E1F"/>
              </w:rPr>
            </w:pPr>
            <w:bookmarkStart w:id="21" w:name="StartStatus"/>
            <w:bookmarkEnd w:id="21"/>
            <w:r>
              <w:rPr>
                <w:color w:val="221E1F"/>
              </w:rPr>
              <w:t>Original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2" w:name="EndStatus"/>
            <w:bookmarkEnd w:id="22"/>
          </w:p>
        </w:tc>
      </w:tr>
      <w:tr w:rsidR="0052780A" w:rsidRPr="00CF4D98" w:rsidTr="00690067">
        <w:tc>
          <w:tcPr>
            <w:tcW w:w="2518" w:type="dxa"/>
          </w:tcPr>
          <w:p w:rsidR="0052780A" w:rsidRDefault="002C5B10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7"/>
                <w:lock w:val="sdtLocked"/>
                <w:placeholder>
                  <w:docPart w:val="DefaultPlaceholder_22675703"/>
                </w:placeholder>
              </w:sdtPr>
              <w:sdtContent>
                <w:r>
                  <w:rPr>
                    <w:rFonts w:ascii="Helvetica" w:hAnsi="Helvetica" w:cs="Helvetica"/>
                    <w:b/>
                    <w:bCs/>
                    <w:noProof/>
                    <w:color w:val="0078C1"/>
                    <w:sz w:val="26"/>
                    <w:lang w:eastAsia="en-GB"/>
                  </w:rPr>
                  <w:pict>
                    <v:shape id="_x0000_s1058" type="#_x0000_t32" style="position:absolute;margin-left:.6pt;margin-top:-2.65pt;width:509pt;height:0;z-index:251705344;mso-position-horizontal-relative:text;mso-position-vertical-relative:text" o:connectortype="straight" strokecolor="#0070c0" strokeweight="1pt"/>
                  </w:pict>
                </w:r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Originating organisation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4" type="#_x0000_t32" style="position:absolute;margin-left:.6pt;margin-top:-2.65pt;width:509pt;height:0;z-index:251682816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A17A97" w:rsidP="001F6BF7">
            <w:pPr>
              <w:pStyle w:val="NOSBodyText"/>
              <w:rPr>
                <w:color w:val="221E1F"/>
              </w:rPr>
            </w:pPr>
            <w:bookmarkStart w:id="23" w:name="StartOrigin"/>
            <w:bookmarkEnd w:id="23"/>
            <w:r>
              <w:rPr>
                <w:color w:val="221E1F"/>
              </w:rPr>
              <w:t>Skills for Justice</w:t>
            </w:r>
          </w:p>
          <w:p w:rsidR="005E6FAE" w:rsidRPr="004E05F7" w:rsidRDefault="005E6FAE" w:rsidP="001F6BF7">
            <w:pPr>
              <w:pStyle w:val="NOSBodyText"/>
              <w:rPr>
                <w:color w:val="221E1F"/>
              </w:rPr>
            </w:pPr>
            <w:bookmarkStart w:id="24" w:name="EndOrigin"/>
            <w:bookmarkEnd w:id="24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2C5B10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8" type="#_x0000_t32" style="position:absolute;margin-left:.6pt;margin-top:28.15pt;width:509pt;height:0;z-index:251686912;mso-position-horizontal-relative:text;mso-position-vertical-relative:text" o:connectortype="straight" strokecolor="#0070c0" strokeweight="1pt"/>
              </w:pict>
            </w: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5" type="#_x0000_t32" style="position:absolute;margin-left:.6pt;margin-top:-2.65pt;width:509pt;height:0;z-index:25168384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56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Original URN</w:t>
                </w:r>
              </w:sdtContent>
            </w:sdt>
          </w:p>
        </w:tc>
        <w:tc>
          <w:tcPr>
            <w:tcW w:w="7902" w:type="dxa"/>
          </w:tcPr>
          <w:p w:rsidR="0052780A" w:rsidRDefault="00204ECC" w:rsidP="001F6BF7">
            <w:pPr>
              <w:pStyle w:val="NOSBodyText"/>
              <w:rPr>
                <w:color w:val="221E1F"/>
              </w:rPr>
            </w:pPr>
            <w:bookmarkStart w:id="25" w:name="StartOriginURN"/>
            <w:bookmarkEnd w:id="25"/>
            <w:r>
              <w:rPr>
                <w:color w:val="221E1F"/>
              </w:rPr>
              <w:t xml:space="preserve">MSA </w:t>
            </w:r>
            <w:r w:rsidR="009F24A7">
              <w:rPr>
                <w:color w:val="221E1F"/>
              </w:rPr>
              <w:t>D02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6" w:name="EndOriginURN"/>
            <w:bookmarkEnd w:id="26"/>
          </w:p>
        </w:tc>
      </w:tr>
      <w:tr w:rsidR="0052780A" w:rsidRPr="00CF4D98" w:rsidTr="00690067">
        <w:tc>
          <w:tcPr>
            <w:tcW w:w="2518" w:type="dxa"/>
          </w:tcPr>
          <w:p w:rsidR="0052780A" w:rsidRDefault="002C5B10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58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Relevant occupations</w:t>
                </w:r>
              </w:sdtContent>
            </w:sdt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D53A35" w:rsidRDefault="009F24A7">
            <w:pPr>
              <w:rPr>
                <w:rFonts w:cs="Arial"/>
                <w:color w:val="221E1F"/>
              </w:rPr>
            </w:pPr>
            <w:bookmarkStart w:id="27" w:name="StartOccupations"/>
            <w:bookmarkStart w:id="28" w:name="EndOccupations"/>
            <w:bookmarkEnd w:id="27"/>
            <w:bookmarkEnd w:id="28"/>
            <w:r w:rsidRPr="00C91179">
              <w:rPr>
                <w:rFonts w:ascii="Arial" w:hAnsi="Arial" w:cs="Arial"/>
                <w:color w:val="221E1F"/>
              </w:rPr>
              <w:t>navigation officer; engineer; deck officer; able seaman</w:t>
            </w:r>
            <w:r>
              <w:rPr>
                <w:rFonts w:ascii="Arial" w:hAnsi="Arial" w:cs="Arial"/>
                <w:color w:val="221E1F"/>
              </w:rPr>
              <w:t>; fisherman</w:t>
            </w:r>
            <w:bookmarkStart w:id="29" w:name="endrelevantoccupations"/>
            <w:bookmarkEnd w:id="29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2C5B10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6" type="#_x0000_t32" style="position:absolute;margin-left:.6pt;margin-top:-2.65pt;width:509pt;height:0;z-index:251684864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6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Suite</w:t>
                </w:r>
              </w:sdtContent>
            </w:sdt>
          </w:p>
        </w:tc>
        <w:tc>
          <w:tcPr>
            <w:tcW w:w="7902" w:type="dxa"/>
          </w:tcPr>
          <w:p w:rsidR="0052780A" w:rsidRDefault="00A17A97" w:rsidP="001F6BF7">
            <w:pPr>
              <w:pStyle w:val="NOSBodyText"/>
              <w:rPr>
                <w:color w:val="221E1F"/>
              </w:rPr>
            </w:pPr>
            <w:bookmarkStart w:id="30" w:name="StartSuite"/>
            <w:bookmarkEnd w:id="30"/>
            <w:r>
              <w:rPr>
                <w:color w:val="221E1F"/>
              </w:rPr>
              <w:t>Maritime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31" w:name="EndSuite"/>
            <w:bookmarkEnd w:id="31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2C5B10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7" type="#_x0000_t32" style="position:absolute;margin-left:.6pt;margin-top:-2.65pt;width:509pt;height:0;z-index:25168588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7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Key words</w:t>
                </w:r>
              </w:sdtContent>
            </w:sdt>
          </w:p>
        </w:tc>
        <w:tc>
          <w:tcPr>
            <w:tcW w:w="7902" w:type="dxa"/>
          </w:tcPr>
          <w:p w:rsidR="0052780A" w:rsidRPr="004E05F7" w:rsidRDefault="009F24A7" w:rsidP="009F24A7">
            <w:pPr>
              <w:pStyle w:val="NOSBodyText"/>
              <w:rPr>
                <w:color w:val="221E1F"/>
              </w:rPr>
            </w:pPr>
            <w:bookmarkStart w:id="32" w:name="StartKeywords"/>
            <w:bookmarkEnd w:id="32"/>
            <w:r>
              <w:t>catch handling; stowage operations; fishing gear</w:t>
            </w:r>
            <w:bookmarkStart w:id="33" w:name="endKeywords"/>
            <w:bookmarkEnd w:id="33"/>
            <w:r>
              <w:t xml:space="preserve"> </w:t>
            </w:r>
          </w:p>
        </w:tc>
      </w:tr>
    </w:tbl>
    <w:p w:rsidR="0052780A" w:rsidRDefault="0052780A" w:rsidP="0052780A"/>
    <w:sectPr w:rsidR="0052780A" w:rsidSect="005A423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991" w:bottom="144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9E7" w:rsidRDefault="009759E7" w:rsidP="00521BFC">
      <w:r>
        <w:separator/>
      </w:r>
    </w:p>
  </w:endnote>
  <w:endnote w:type="continuationSeparator" w:id="0">
    <w:p w:rsidR="009759E7" w:rsidRDefault="009759E7" w:rsidP="00521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D13FFB" w:rsidRDefault="00204ECC" w:rsidP="009F7CB5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204ECC">
      <w:rPr>
        <w:rFonts w:ascii="Arial" w:eastAsiaTheme="minorHAnsi" w:hAnsi="Arial" w:cs="Arial"/>
        <w:noProof/>
        <w:sz w:val="14"/>
        <w:szCs w:val="14"/>
      </w:rPr>
      <w:t>MSA D02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204ECC">
      <w:rPr>
        <w:rFonts w:ascii="Arial" w:eastAsiaTheme="minorHAnsi" w:hAnsi="Arial" w:cs="Arial"/>
        <w:noProof/>
        <w:sz w:val="14"/>
        <w:szCs w:val="14"/>
      </w:rPr>
      <w:t>Support catch handling and stowage operations</w:t>
    </w:r>
    <w:r w:rsidR="009F7CB5">
      <w:rPr>
        <w:sz w:val="18"/>
        <w:szCs w:val="18"/>
      </w:rPr>
      <w:tab/>
    </w:r>
    <w:r w:rsidR="009F7CB5">
      <w:rPr>
        <w:sz w:val="18"/>
        <w:szCs w:val="18"/>
      </w:rPr>
      <w:tab/>
    </w:r>
    <w:r w:rsidR="009F7CB5">
      <w:rPr>
        <w:sz w:val="18"/>
        <w:szCs w:val="18"/>
      </w:rPr>
      <w:tab/>
    </w:r>
    <w:r w:rsidR="002C5B10" w:rsidRPr="008C0064">
      <w:rPr>
        <w:rFonts w:ascii="Arial" w:hAnsi="Arial" w:cs="Arial"/>
        <w:sz w:val="14"/>
        <w:szCs w:val="14"/>
      </w:rPr>
      <w:fldChar w:fldCharType="begin"/>
    </w:r>
    <w:r w:rsidR="00016B9A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2C5B10" w:rsidRPr="008C0064">
      <w:rPr>
        <w:rFonts w:ascii="Arial" w:hAnsi="Arial" w:cs="Arial"/>
        <w:sz w:val="14"/>
        <w:szCs w:val="14"/>
      </w:rPr>
      <w:fldChar w:fldCharType="separate"/>
    </w:r>
    <w:r w:rsidR="006B179F">
      <w:rPr>
        <w:rFonts w:ascii="Arial" w:hAnsi="Arial" w:cs="Arial"/>
        <w:noProof/>
        <w:sz w:val="14"/>
        <w:szCs w:val="14"/>
      </w:rPr>
      <w:t>4</w:t>
    </w:r>
    <w:r w:rsidR="002C5B10" w:rsidRPr="008C0064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86259F" w:rsidRDefault="00204ECC" w:rsidP="0086259F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204ECC">
      <w:rPr>
        <w:rFonts w:ascii="Arial" w:eastAsiaTheme="minorHAnsi" w:hAnsi="Arial" w:cs="Arial"/>
        <w:noProof/>
        <w:sz w:val="14"/>
        <w:szCs w:val="14"/>
      </w:rPr>
      <w:t>MSA D02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204ECC">
      <w:rPr>
        <w:rFonts w:ascii="Arial" w:eastAsiaTheme="minorHAnsi" w:hAnsi="Arial" w:cs="Arial"/>
        <w:noProof/>
        <w:sz w:val="14"/>
        <w:szCs w:val="14"/>
      </w:rPr>
      <w:t>Support catch handling and stowage operations</w:t>
    </w:r>
    <w:r w:rsidR="004323FE">
      <w:rPr>
        <w:sz w:val="18"/>
        <w:szCs w:val="18"/>
      </w:rPr>
      <w:tab/>
    </w:r>
    <w:r w:rsidR="004323FE">
      <w:rPr>
        <w:sz w:val="18"/>
        <w:szCs w:val="18"/>
      </w:rPr>
      <w:tab/>
    </w:r>
    <w:r w:rsidR="002C5B10" w:rsidRPr="008C0064">
      <w:rPr>
        <w:rFonts w:ascii="Arial" w:hAnsi="Arial" w:cs="Arial"/>
        <w:sz w:val="14"/>
        <w:szCs w:val="14"/>
      </w:rPr>
      <w:fldChar w:fldCharType="begin"/>
    </w:r>
    <w:r w:rsidR="0086259F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2C5B10" w:rsidRPr="008C0064">
      <w:rPr>
        <w:rFonts w:ascii="Arial" w:hAnsi="Arial" w:cs="Arial"/>
        <w:sz w:val="14"/>
        <w:szCs w:val="14"/>
      </w:rPr>
      <w:fldChar w:fldCharType="separate"/>
    </w:r>
    <w:r w:rsidR="006B179F">
      <w:rPr>
        <w:rFonts w:ascii="Arial" w:hAnsi="Arial" w:cs="Arial"/>
        <w:noProof/>
        <w:sz w:val="14"/>
        <w:szCs w:val="14"/>
      </w:rPr>
      <w:t>1</w:t>
    </w:r>
    <w:r w:rsidR="002C5B10" w:rsidRPr="008C0064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9E7" w:rsidRDefault="009759E7" w:rsidP="00521BFC">
      <w:r>
        <w:separator/>
      </w:r>
    </w:p>
  </w:footnote>
  <w:footnote w:type="continuationSeparator" w:id="0">
    <w:p w:rsidR="009759E7" w:rsidRDefault="009759E7" w:rsidP="00521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3C6D88" w:rsidRDefault="002C5B10" w:rsidP="002063F2">
    <w:pPr>
      <w:tabs>
        <w:tab w:val="left" w:pos="7140"/>
      </w:tabs>
    </w:pPr>
    <w:r w:rsidRPr="002C5B10">
      <w:rPr>
        <w:rFonts w:ascii="Arial" w:eastAsiaTheme="minorHAnsi" w:hAnsi="Arial" w:cs="Arial"/>
        <w:b/>
        <w:noProof/>
        <w:sz w:val="32"/>
        <w:szCs w:val="32"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83" type="#_x0000_t32" style="position:absolute;margin-left:.6pt;margin-top:65pt;width:509pt;height:0;z-index:251659264" o:connectortype="straight" strokecolor="#0070c0" strokeweight="1pt"/>
      </w:pict>
    </w:r>
    <w:r w:rsidR="009F24A7">
      <w:rPr>
        <w:rFonts w:ascii="Arial" w:eastAsiaTheme="minorHAnsi" w:hAnsi="Arial" w:cs="Arial"/>
        <w:b/>
        <w:noProof/>
        <w:sz w:val="32"/>
        <w:szCs w:val="32"/>
      </w:rPr>
      <w:t xml:space="preserve">MSA </w:t>
    </w:r>
    <w:r w:rsidR="00DF7585">
      <w:rPr>
        <w:rFonts w:ascii="Arial" w:eastAsiaTheme="minorHAnsi" w:hAnsi="Arial" w:cs="Arial"/>
        <w:b/>
        <w:noProof/>
        <w:sz w:val="32"/>
        <w:szCs w:val="32"/>
      </w:rPr>
      <w:t>D02</w:t>
    </w:r>
    <w:r w:rsidR="002063F2" w:rsidRPr="003C6D88">
      <w:rPr>
        <w:rFonts w:eastAsiaTheme="minorHAnsi" w:cs="Courier New"/>
        <w:noProof/>
        <w:sz w:val="32"/>
        <w:szCs w:val="32"/>
      </w:rPr>
      <w:br/>
    </w:r>
    <w:r w:rsidR="007C7FF0">
      <w:rPr>
        <w:rFonts w:ascii="Arial" w:eastAsiaTheme="minorHAnsi" w:hAnsi="Arial" w:cs="Arial"/>
        <w:noProof/>
        <w:sz w:val="32"/>
        <w:szCs w:val="32"/>
      </w:rPr>
      <w:t>Support catch handling and stowage operations</w:t>
    </w:r>
    <w:r w:rsidR="00964343">
      <w:rPr>
        <w:rFonts w:eastAsiaTheme="minorHAnsi" w:cs="Courier New"/>
        <w:noProof/>
        <w:sz w:val="32"/>
        <w:szCs w:val="32"/>
      </w:rPr>
      <w:b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2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7616"/>
      <w:gridCol w:w="2616"/>
    </w:tblGrid>
    <w:tr w:rsidR="009A1F82" w:rsidTr="009A1F82">
      <w:trPr>
        <w:cantSplit/>
        <w:trHeight w:val="1065"/>
      </w:trPr>
      <w:tc>
        <w:tcPr>
          <w:tcW w:w="7616" w:type="dxa"/>
        </w:tcPr>
        <w:p w:rsidR="009A1F82" w:rsidRPr="00DF70EE" w:rsidRDefault="009F24A7" w:rsidP="009A1F82">
          <w:pPr>
            <w:pStyle w:val="Head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 xml:space="preserve">MSA </w:t>
          </w:r>
          <w:r w:rsidR="00DF7585">
            <w:rPr>
              <w:rFonts w:ascii="Arial" w:hAnsi="Arial" w:cs="Arial"/>
              <w:b/>
              <w:sz w:val="32"/>
              <w:szCs w:val="32"/>
            </w:rPr>
            <w:t>D02</w:t>
          </w:r>
        </w:p>
        <w:p w:rsidR="009A1F82" w:rsidRPr="00DF70EE" w:rsidRDefault="007C7FF0" w:rsidP="009A1F82">
          <w:pPr>
            <w:pStyle w:val="Header"/>
            <w:rPr>
              <w:rFonts w:ascii="Arial" w:hAnsi="Arial" w:cs="Arial"/>
            </w:rPr>
          </w:pPr>
          <w:r>
            <w:rPr>
              <w:rFonts w:ascii="Arial" w:hAnsi="Arial" w:cs="Arial"/>
              <w:sz w:val="32"/>
              <w:szCs w:val="32"/>
            </w:rPr>
            <w:t>Support catch handling and stowage operations</w:t>
          </w:r>
        </w:p>
      </w:tc>
      <w:tc>
        <w:tcPr>
          <w:tcW w:w="2616" w:type="dxa"/>
        </w:tcPr>
        <w:p w:rsidR="009A1F82" w:rsidRDefault="009A1F82" w:rsidP="009A1F82">
          <w:pPr>
            <w:pStyle w:val="Header"/>
            <w:jc w:val="right"/>
          </w:pPr>
          <w:r>
            <w:rPr>
              <w:noProof/>
              <w:lang w:eastAsia="en-GB"/>
            </w:rPr>
            <w:drawing>
              <wp:inline distT="0" distB="0" distL="0" distR="0">
                <wp:extent cx="1495425" cy="819150"/>
                <wp:effectExtent l="19050" t="0" r="9525" b="0"/>
                <wp:docPr id="3" name="Picture 2" descr="NO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OS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5425" cy="819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16B9A" w:rsidRPr="009A1F82" w:rsidRDefault="002C5B10" w:rsidP="009A1F82">
    <w:pPr>
      <w:pStyle w:val="Header"/>
    </w:pPr>
    <w:r>
      <w:rPr>
        <w:noProof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77" type="#_x0000_t32" style="position:absolute;margin-left:.95pt;margin-top:22.5pt;width:509pt;height:0;z-index:251658240;mso-position-horizontal-relative:text;mso-position-vertical-relative:text" o:connectortype="straight" strokecolor="#0070c0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2EC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F683EA8"/>
    <w:multiLevelType w:val="hybridMultilevel"/>
    <w:tmpl w:val="FB4E83BA"/>
    <w:lvl w:ilvl="0" w:tplc="2E48D126">
      <w:start w:val="1"/>
      <w:numFmt w:val="bullet"/>
      <w:pStyle w:val="Bullets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263077C"/>
    <w:multiLevelType w:val="hybridMultilevel"/>
    <w:tmpl w:val="5EA6A41E"/>
    <w:lvl w:ilvl="0" w:tplc="B7E8D794">
      <w:start w:val="1"/>
      <w:numFmt w:val="decimal"/>
      <w:pStyle w:val="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C0411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0812E8A"/>
    <w:multiLevelType w:val="hybridMultilevel"/>
    <w:tmpl w:val="2192623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E11B16"/>
    <w:multiLevelType w:val="hybridMultilevel"/>
    <w:tmpl w:val="A3B846DA"/>
    <w:lvl w:ilvl="0" w:tplc="0B8C756E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8E59FD"/>
    <w:multiLevelType w:val="multilevel"/>
    <w:tmpl w:val="5CA21588"/>
    <w:lvl w:ilvl="0">
      <w:start w:val="1"/>
      <w:numFmt w:val="decimal"/>
      <w:lvlRestart w:val="0"/>
      <w:lvlText w:val="K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K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454E012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A27748B"/>
    <w:multiLevelType w:val="hybridMultilevel"/>
    <w:tmpl w:val="7E4CADEE"/>
    <w:lvl w:ilvl="0" w:tplc="EA64C2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6242DF"/>
    <w:multiLevelType w:val="multilevel"/>
    <w:tmpl w:val="3DD69A44"/>
    <w:lvl w:ilvl="0">
      <w:start w:val="1"/>
      <w:numFmt w:val="decimal"/>
      <w:lvlRestart w:val="0"/>
      <w:lvlText w:val="P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P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513B12B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1AE453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3CE5E0A"/>
    <w:multiLevelType w:val="multilevel"/>
    <w:tmpl w:val="E7B217D4"/>
    <w:lvl w:ilvl="0">
      <w:start w:val="1"/>
      <w:numFmt w:val="decimal"/>
      <w:lvlRestart w:val="0"/>
      <w:lvlText w:val="%1.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5C920884"/>
    <w:multiLevelType w:val="hybridMultilevel"/>
    <w:tmpl w:val="FAD09F72"/>
    <w:lvl w:ilvl="0" w:tplc="962A3A96">
      <w:start w:val="1"/>
      <w:numFmt w:val="decimal"/>
      <w:pStyle w:val="NumberingSteps"/>
      <w:lvlText w:val="%1."/>
      <w:lvlJc w:val="left"/>
      <w:pPr>
        <w:tabs>
          <w:tab w:val="num" w:pos="680"/>
        </w:tabs>
        <w:ind w:left="680" w:hanging="680"/>
      </w:pPr>
      <w:rPr>
        <w:b w:val="0"/>
        <w:i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177694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64646A9"/>
    <w:multiLevelType w:val="hybridMultilevel"/>
    <w:tmpl w:val="E42E3CA6"/>
    <w:lvl w:ilvl="0" w:tplc="E1BA3D6C">
      <w:start w:val="1"/>
      <w:numFmt w:val="decimal"/>
      <w:pStyle w:val="NOS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73212B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D7D027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1"/>
  </w:num>
  <w:num w:numId="5">
    <w:abstractNumId w:val="13"/>
  </w:num>
  <w:num w:numId="6">
    <w:abstractNumId w:val="15"/>
  </w:num>
  <w:num w:numId="7">
    <w:abstractNumId w:val="4"/>
  </w:num>
  <w:num w:numId="8">
    <w:abstractNumId w:val="17"/>
  </w:num>
  <w:num w:numId="9">
    <w:abstractNumId w:val="16"/>
  </w:num>
  <w:num w:numId="10">
    <w:abstractNumId w:val="14"/>
  </w:num>
  <w:num w:numId="11">
    <w:abstractNumId w:val="11"/>
  </w:num>
  <w:num w:numId="12">
    <w:abstractNumId w:val="7"/>
  </w:num>
  <w:num w:numId="13">
    <w:abstractNumId w:val="3"/>
  </w:num>
  <w:num w:numId="14">
    <w:abstractNumId w:val="10"/>
  </w:num>
  <w:num w:numId="15">
    <w:abstractNumId w:val="0"/>
  </w:num>
  <w:num w:numId="16">
    <w:abstractNumId w:val="12"/>
  </w:num>
  <w:num w:numId="17">
    <w:abstractNumId w:val="9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0184"/>
    <o:shapelayout v:ext="edit">
      <o:idmap v:ext="edit" data="49"/>
      <o:rules v:ext="edit">
        <o:r id="V:Rule3" type="connector" idref="#_x0000_s50177"/>
        <o:r id="V:Rule4" type="connector" idref="#_x0000_s5018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3089C"/>
    <w:rsid w:val="00000A1D"/>
    <w:rsid w:val="00004E0E"/>
    <w:rsid w:val="00006091"/>
    <w:rsid w:val="000063C8"/>
    <w:rsid w:val="00006F6E"/>
    <w:rsid w:val="000076D9"/>
    <w:rsid w:val="00013E41"/>
    <w:rsid w:val="0001420A"/>
    <w:rsid w:val="00015A73"/>
    <w:rsid w:val="00016B9A"/>
    <w:rsid w:val="0002195A"/>
    <w:rsid w:val="00035310"/>
    <w:rsid w:val="0003593E"/>
    <w:rsid w:val="0004792D"/>
    <w:rsid w:val="00051B82"/>
    <w:rsid w:val="000556CF"/>
    <w:rsid w:val="00066CD2"/>
    <w:rsid w:val="00074FC4"/>
    <w:rsid w:val="00077B79"/>
    <w:rsid w:val="00084043"/>
    <w:rsid w:val="00085418"/>
    <w:rsid w:val="000867C6"/>
    <w:rsid w:val="00090C19"/>
    <w:rsid w:val="00093E71"/>
    <w:rsid w:val="00096244"/>
    <w:rsid w:val="00096378"/>
    <w:rsid w:val="000A2920"/>
    <w:rsid w:val="000A3533"/>
    <w:rsid w:val="000A5804"/>
    <w:rsid w:val="000B1EFD"/>
    <w:rsid w:val="000B6D40"/>
    <w:rsid w:val="000D38DB"/>
    <w:rsid w:val="000E0A1D"/>
    <w:rsid w:val="000E1A7E"/>
    <w:rsid w:val="0010370F"/>
    <w:rsid w:val="0010479B"/>
    <w:rsid w:val="001103C6"/>
    <w:rsid w:val="001121D1"/>
    <w:rsid w:val="00115544"/>
    <w:rsid w:val="0013639C"/>
    <w:rsid w:val="0016238F"/>
    <w:rsid w:val="001634E2"/>
    <w:rsid w:val="00173AEB"/>
    <w:rsid w:val="00176E82"/>
    <w:rsid w:val="00181052"/>
    <w:rsid w:val="00185673"/>
    <w:rsid w:val="001929B3"/>
    <w:rsid w:val="00194432"/>
    <w:rsid w:val="001A306E"/>
    <w:rsid w:val="001B06EE"/>
    <w:rsid w:val="001B0A7B"/>
    <w:rsid w:val="001B0BA6"/>
    <w:rsid w:val="001B27F0"/>
    <w:rsid w:val="001B31A1"/>
    <w:rsid w:val="001B7A7F"/>
    <w:rsid w:val="001C2FB9"/>
    <w:rsid w:val="001C52C2"/>
    <w:rsid w:val="001C744B"/>
    <w:rsid w:val="001D17C9"/>
    <w:rsid w:val="001D5001"/>
    <w:rsid w:val="001E0471"/>
    <w:rsid w:val="001E350B"/>
    <w:rsid w:val="001E75AC"/>
    <w:rsid w:val="001F55F5"/>
    <w:rsid w:val="001F6BF7"/>
    <w:rsid w:val="00204ECC"/>
    <w:rsid w:val="002063F2"/>
    <w:rsid w:val="00210CE3"/>
    <w:rsid w:val="00212B2D"/>
    <w:rsid w:val="002143B8"/>
    <w:rsid w:val="0021511C"/>
    <w:rsid w:val="00217F19"/>
    <w:rsid w:val="00222188"/>
    <w:rsid w:val="002229B0"/>
    <w:rsid w:val="00224BC7"/>
    <w:rsid w:val="002365FA"/>
    <w:rsid w:val="0024080B"/>
    <w:rsid w:val="002427F4"/>
    <w:rsid w:val="0025664D"/>
    <w:rsid w:val="00262F5D"/>
    <w:rsid w:val="00270B1B"/>
    <w:rsid w:val="002774F2"/>
    <w:rsid w:val="002A4C5F"/>
    <w:rsid w:val="002B1E39"/>
    <w:rsid w:val="002B42E5"/>
    <w:rsid w:val="002B5343"/>
    <w:rsid w:val="002C069C"/>
    <w:rsid w:val="002C10D9"/>
    <w:rsid w:val="002C2366"/>
    <w:rsid w:val="002C5190"/>
    <w:rsid w:val="002C5B10"/>
    <w:rsid w:val="002D1E76"/>
    <w:rsid w:val="002E36E7"/>
    <w:rsid w:val="002E3E75"/>
    <w:rsid w:val="002F4B2F"/>
    <w:rsid w:val="002F606F"/>
    <w:rsid w:val="002F647D"/>
    <w:rsid w:val="00303FD8"/>
    <w:rsid w:val="003053CA"/>
    <w:rsid w:val="00310CA1"/>
    <w:rsid w:val="00316ED4"/>
    <w:rsid w:val="00320442"/>
    <w:rsid w:val="003319D1"/>
    <w:rsid w:val="00345B06"/>
    <w:rsid w:val="003521D1"/>
    <w:rsid w:val="0036118B"/>
    <w:rsid w:val="003722CD"/>
    <w:rsid w:val="00377DED"/>
    <w:rsid w:val="00380447"/>
    <w:rsid w:val="00387C8A"/>
    <w:rsid w:val="003B5D76"/>
    <w:rsid w:val="003B7932"/>
    <w:rsid w:val="003C4768"/>
    <w:rsid w:val="003C6D88"/>
    <w:rsid w:val="003D3486"/>
    <w:rsid w:val="003D524D"/>
    <w:rsid w:val="003D7EF3"/>
    <w:rsid w:val="003E2694"/>
    <w:rsid w:val="003F7686"/>
    <w:rsid w:val="00401539"/>
    <w:rsid w:val="004103D1"/>
    <w:rsid w:val="0041273C"/>
    <w:rsid w:val="00414C13"/>
    <w:rsid w:val="004156D8"/>
    <w:rsid w:val="004228B1"/>
    <w:rsid w:val="00431135"/>
    <w:rsid w:val="00431CA1"/>
    <w:rsid w:val="004322D1"/>
    <w:rsid w:val="004323FE"/>
    <w:rsid w:val="00436586"/>
    <w:rsid w:val="004375BF"/>
    <w:rsid w:val="00444F2A"/>
    <w:rsid w:val="00447016"/>
    <w:rsid w:val="00451CC3"/>
    <w:rsid w:val="00467D6A"/>
    <w:rsid w:val="00474BDB"/>
    <w:rsid w:val="004901D8"/>
    <w:rsid w:val="00491F62"/>
    <w:rsid w:val="004971C9"/>
    <w:rsid w:val="00497C87"/>
    <w:rsid w:val="004A57E2"/>
    <w:rsid w:val="004B12F4"/>
    <w:rsid w:val="004B1702"/>
    <w:rsid w:val="004C1CD8"/>
    <w:rsid w:val="004D08DE"/>
    <w:rsid w:val="004D0EEB"/>
    <w:rsid w:val="004D1F3B"/>
    <w:rsid w:val="004D6960"/>
    <w:rsid w:val="004E21DC"/>
    <w:rsid w:val="004F7926"/>
    <w:rsid w:val="0050084C"/>
    <w:rsid w:val="005027E6"/>
    <w:rsid w:val="00515426"/>
    <w:rsid w:val="00521BFC"/>
    <w:rsid w:val="0052622E"/>
    <w:rsid w:val="0052780A"/>
    <w:rsid w:val="00530C1C"/>
    <w:rsid w:val="005335A3"/>
    <w:rsid w:val="00540315"/>
    <w:rsid w:val="00540609"/>
    <w:rsid w:val="00545BAC"/>
    <w:rsid w:val="00550971"/>
    <w:rsid w:val="00556342"/>
    <w:rsid w:val="00563BF7"/>
    <w:rsid w:val="005833E2"/>
    <w:rsid w:val="005A4236"/>
    <w:rsid w:val="005B01E9"/>
    <w:rsid w:val="005B0C9D"/>
    <w:rsid w:val="005C618B"/>
    <w:rsid w:val="005E09C4"/>
    <w:rsid w:val="005E6FAE"/>
    <w:rsid w:val="005F22E8"/>
    <w:rsid w:val="005F58C2"/>
    <w:rsid w:val="005F58DE"/>
    <w:rsid w:val="005F7364"/>
    <w:rsid w:val="005F7445"/>
    <w:rsid w:val="005F7944"/>
    <w:rsid w:val="006043DF"/>
    <w:rsid w:val="006075B5"/>
    <w:rsid w:val="00607653"/>
    <w:rsid w:val="00610303"/>
    <w:rsid w:val="006145C8"/>
    <w:rsid w:val="00621F6A"/>
    <w:rsid w:val="006229C7"/>
    <w:rsid w:val="00623C04"/>
    <w:rsid w:val="0063089C"/>
    <w:rsid w:val="0063495F"/>
    <w:rsid w:val="00637642"/>
    <w:rsid w:val="00647493"/>
    <w:rsid w:val="006505B2"/>
    <w:rsid w:val="0066162E"/>
    <w:rsid w:val="006714C6"/>
    <w:rsid w:val="00672A79"/>
    <w:rsid w:val="00673383"/>
    <w:rsid w:val="00683429"/>
    <w:rsid w:val="00685DDB"/>
    <w:rsid w:val="00687545"/>
    <w:rsid w:val="00690067"/>
    <w:rsid w:val="00692FE1"/>
    <w:rsid w:val="00694A3C"/>
    <w:rsid w:val="006A129C"/>
    <w:rsid w:val="006A61E1"/>
    <w:rsid w:val="006B16D3"/>
    <w:rsid w:val="006B179F"/>
    <w:rsid w:val="006B2227"/>
    <w:rsid w:val="006B4495"/>
    <w:rsid w:val="006C2574"/>
    <w:rsid w:val="006D03D8"/>
    <w:rsid w:val="006E0E81"/>
    <w:rsid w:val="006E35D0"/>
    <w:rsid w:val="006F0706"/>
    <w:rsid w:val="006F3CA8"/>
    <w:rsid w:val="007017D1"/>
    <w:rsid w:val="007156AF"/>
    <w:rsid w:val="00715D93"/>
    <w:rsid w:val="00724E04"/>
    <w:rsid w:val="00726306"/>
    <w:rsid w:val="00742745"/>
    <w:rsid w:val="00753242"/>
    <w:rsid w:val="007613C5"/>
    <w:rsid w:val="00762896"/>
    <w:rsid w:val="00762E29"/>
    <w:rsid w:val="00775E23"/>
    <w:rsid w:val="00780EAB"/>
    <w:rsid w:val="00785D30"/>
    <w:rsid w:val="00791C53"/>
    <w:rsid w:val="007A13ED"/>
    <w:rsid w:val="007B0672"/>
    <w:rsid w:val="007C232F"/>
    <w:rsid w:val="007C7DC5"/>
    <w:rsid w:val="007C7FF0"/>
    <w:rsid w:val="007D3CB0"/>
    <w:rsid w:val="007D52B7"/>
    <w:rsid w:val="007E35F8"/>
    <w:rsid w:val="007E7D16"/>
    <w:rsid w:val="008208CD"/>
    <w:rsid w:val="0082306F"/>
    <w:rsid w:val="00823628"/>
    <w:rsid w:val="008315D4"/>
    <w:rsid w:val="00841397"/>
    <w:rsid w:val="0084302D"/>
    <w:rsid w:val="00847EA7"/>
    <w:rsid w:val="00860755"/>
    <w:rsid w:val="008616C3"/>
    <w:rsid w:val="0086259F"/>
    <w:rsid w:val="00862792"/>
    <w:rsid w:val="008642AB"/>
    <w:rsid w:val="00866606"/>
    <w:rsid w:val="008829A1"/>
    <w:rsid w:val="00886A13"/>
    <w:rsid w:val="0089143B"/>
    <w:rsid w:val="00892883"/>
    <w:rsid w:val="008961DA"/>
    <w:rsid w:val="008A2610"/>
    <w:rsid w:val="008A4462"/>
    <w:rsid w:val="008A4E8E"/>
    <w:rsid w:val="008B04B4"/>
    <w:rsid w:val="008B21FF"/>
    <w:rsid w:val="008B3E91"/>
    <w:rsid w:val="008B472C"/>
    <w:rsid w:val="008C0064"/>
    <w:rsid w:val="008C0D7A"/>
    <w:rsid w:val="00901FEF"/>
    <w:rsid w:val="0090468B"/>
    <w:rsid w:val="0090729C"/>
    <w:rsid w:val="0091573A"/>
    <w:rsid w:val="00926F31"/>
    <w:rsid w:val="009406A9"/>
    <w:rsid w:val="009413C7"/>
    <w:rsid w:val="0094762A"/>
    <w:rsid w:val="009507C1"/>
    <w:rsid w:val="009524C5"/>
    <w:rsid w:val="00957D1B"/>
    <w:rsid w:val="00964343"/>
    <w:rsid w:val="009648B9"/>
    <w:rsid w:val="00965C13"/>
    <w:rsid w:val="00967459"/>
    <w:rsid w:val="00970FA0"/>
    <w:rsid w:val="00974A9C"/>
    <w:rsid w:val="009759E7"/>
    <w:rsid w:val="00987F3E"/>
    <w:rsid w:val="009966D8"/>
    <w:rsid w:val="009A1F82"/>
    <w:rsid w:val="009B3DAA"/>
    <w:rsid w:val="009C3304"/>
    <w:rsid w:val="009C3949"/>
    <w:rsid w:val="009D063D"/>
    <w:rsid w:val="009D20A6"/>
    <w:rsid w:val="009D3E57"/>
    <w:rsid w:val="009E409B"/>
    <w:rsid w:val="009E742F"/>
    <w:rsid w:val="009F1381"/>
    <w:rsid w:val="009F24A7"/>
    <w:rsid w:val="009F5881"/>
    <w:rsid w:val="009F7CB5"/>
    <w:rsid w:val="00A10E28"/>
    <w:rsid w:val="00A125F1"/>
    <w:rsid w:val="00A13C08"/>
    <w:rsid w:val="00A17A97"/>
    <w:rsid w:val="00A26BB8"/>
    <w:rsid w:val="00A560A0"/>
    <w:rsid w:val="00A664B3"/>
    <w:rsid w:val="00A73B2E"/>
    <w:rsid w:val="00A910A6"/>
    <w:rsid w:val="00A92AB5"/>
    <w:rsid w:val="00A9731F"/>
    <w:rsid w:val="00AA411C"/>
    <w:rsid w:val="00AB493E"/>
    <w:rsid w:val="00AB7B1B"/>
    <w:rsid w:val="00AC5EE5"/>
    <w:rsid w:val="00AE57EF"/>
    <w:rsid w:val="00B15A0B"/>
    <w:rsid w:val="00B165CE"/>
    <w:rsid w:val="00B4020E"/>
    <w:rsid w:val="00B51DAF"/>
    <w:rsid w:val="00B5446B"/>
    <w:rsid w:val="00B652FB"/>
    <w:rsid w:val="00B73F65"/>
    <w:rsid w:val="00B8043A"/>
    <w:rsid w:val="00B82AD1"/>
    <w:rsid w:val="00B82F94"/>
    <w:rsid w:val="00B9514C"/>
    <w:rsid w:val="00BA174C"/>
    <w:rsid w:val="00BA1BE3"/>
    <w:rsid w:val="00BA2445"/>
    <w:rsid w:val="00BA69B0"/>
    <w:rsid w:val="00BC5E81"/>
    <w:rsid w:val="00BD0DE4"/>
    <w:rsid w:val="00BE436E"/>
    <w:rsid w:val="00BF663F"/>
    <w:rsid w:val="00C077DD"/>
    <w:rsid w:val="00C12BFA"/>
    <w:rsid w:val="00C20B78"/>
    <w:rsid w:val="00C241A2"/>
    <w:rsid w:val="00C2528F"/>
    <w:rsid w:val="00C327DC"/>
    <w:rsid w:val="00C372A8"/>
    <w:rsid w:val="00C576F5"/>
    <w:rsid w:val="00C617B3"/>
    <w:rsid w:val="00C717B8"/>
    <w:rsid w:val="00C73990"/>
    <w:rsid w:val="00C758AA"/>
    <w:rsid w:val="00C77C64"/>
    <w:rsid w:val="00C80E62"/>
    <w:rsid w:val="00C92654"/>
    <w:rsid w:val="00C94311"/>
    <w:rsid w:val="00CA0B7E"/>
    <w:rsid w:val="00CA0BEC"/>
    <w:rsid w:val="00CA3700"/>
    <w:rsid w:val="00CC2785"/>
    <w:rsid w:val="00CC77D2"/>
    <w:rsid w:val="00CE7BB9"/>
    <w:rsid w:val="00D014A4"/>
    <w:rsid w:val="00D03896"/>
    <w:rsid w:val="00D045A1"/>
    <w:rsid w:val="00D13FFB"/>
    <w:rsid w:val="00D15081"/>
    <w:rsid w:val="00D27CC8"/>
    <w:rsid w:val="00D33BD9"/>
    <w:rsid w:val="00D4592B"/>
    <w:rsid w:val="00D50956"/>
    <w:rsid w:val="00D53A35"/>
    <w:rsid w:val="00D646F9"/>
    <w:rsid w:val="00D762B7"/>
    <w:rsid w:val="00D8586C"/>
    <w:rsid w:val="00D9240E"/>
    <w:rsid w:val="00D945AE"/>
    <w:rsid w:val="00DA0020"/>
    <w:rsid w:val="00DB1A9E"/>
    <w:rsid w:val="00DB2AA3"/>
    <w:rsid w:val="00DC076C"/>
    <w:rsid w:val="00DC2A28"/>
    <w:rsid w:val="00DD4972"/>
    <w:rsid w:val="00DD6775"/>
    <w:rsid w:val="00DE2894"/>
    <w:rsid w:val="00DE55C1"/>
    <w:rsid w:val="00DF4BC7"/>
    <w:rsid w:val="00DF70EE"/>
    <w:rsid w:val="00DF7585"/>
    <w:rsid w:val="00E01504"/>
    <w:rsid w:val="00E06A72"/>
    <w:rsid w:val="00E1299D"/>
    <w:rsid w:val="00E2189F"/>
    <w:rsid w:val="00E23877"/>
    <w:rsid w:val="00E27661"/>
    <w:rsid w:val="00E30B15"/>
    <w:rsid w:val="00E569AA"/>
    <w:rsid w:val="00E664BC"/>
    <w:rsid w:val="00E66529"/>
    <w:rsid w:val="00E66A1E"/>
    <w:rsid w:val="00E80A62"/>
    <w:rsid w:val="00EB50D3"/>
    <w:rsid w:val="00EB5744"/>
    <w:rsid w:val="00EC19B3"/>
    <w:rsid w:val="00EC1AA4"/>
    <w:rsid w:val="00EC71A9"/>
    <w:rsid w:val="00ED4338"/>
    <w:rsid w:val="00EE3917"/>
    <w:rsid w:val="00EE5D4B"/>
    <w:rsid w:val="00F02CCD"/>
    <w:rsid w:val="00F129CF"/>
    <w:rsid w:val="00F152BB"/>
    <w:rsid w:val="00F2327D"/>
    <w:rsid w:val="00F25CCF"/>
    <w:rsid w:val="00F2717E"/>
    <w:rsid w:val="00F307E2"/>
    <w:rsid w:val="00F353EE"/>
    <w:rsid w:val="00F37C50"/>
    <w:rsid w:val="00F404FC"/>
    <w:rsid w:val="00F4296C"/>
    <w:rsid w:val="00F45010"/>
    <w:rsid w:val="00F45348"/>
    <w:rsid w:val="00F656FD"/>
    <w:rsid w:val="00F72712"/>
    <w:rsid w:val="00F75610"/>
    <w:rsid w:val="00F83C96"/>
    <w:rsid w:val="00F90C6C"/>
    <w:rsid w:val="00F90E29"/>
    <w:rsid w:val="00F9121D"/>
    <w:rsid w:val="00F94EDE"/>
    <w:rsid w:val="00F96AF3"/>
    <w:rsid w:val="00FA164F"/>
    <w:rsid w:val="00FB3A0A"/>
    <w:rsid w:val="00FB6FAF"/>
    <w:rsid w:val="00FB7C0B"/>
    <w:rsid w:val="00FB7E70"/>
    <w:rsid w:val="00FC2345"/>
    <w:rsid w:val="00FC6F60"/>
    <w:rsid w:val="00FD0954"/>
    <w:rsid w:val="00FD64FB"/>
    <w:rsid w:val="00FD7584"/>
    <w:rsid w:val="00FD759E"/>
    <w:rsid w:val="00FD775F"/>
    <w:rsid w:val="00FE3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84"/>
    <o:shapelayout v:ext="edit">
      <o:idmap v:ext="edit" data="1"/>
      <o:rules v:ext="edit">
        <o:r id="V:Rule12" type="connector" idref="#_x0000_s1047"/>
        <o:r id="V:Rule13" type="connector" idref="#_x0000_s1043"/>
        <o:r id="V:Rule14" type="connector" idref="#_x0000_s1044"/>
        <o:r id="V:Rule15" type="connector" idref="#_x0000_s1045"/>
        <o:r id="V:Rule16" type="connector" idref="#_x0000_s1058"/>
        <o:r id="V:Rule17" type="connector" idref="#_x0000_s1042"/>
        <o:r id="V:Rule18" type="connector" idref="#_x0000_s1046"/>
        <o:r id="V:Rule19" type="connector" idref="#_x0000_s1040"/>
        <o:r id="V:Rule20" type="connector" idref="#_x0000_s1041"/>
        <o:r id="V:Rule21" type="connector" idref="#_x0000_s1048"/>
        <o:r id="V:Rule22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89C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4972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5544"/>
    <w:pPr>
      <w:keepNext/>
      <w:keepLines/>
      <w:spacing w:before="22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5544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DD4972"/>
    <w:rPr>
      <w:rFonts w:ascii="Arial" w:eastAsiaTheme="majorEastAsia" w:hAnsi="Arial" w:cstheme="majorBidi"/>
      <w:b/>
      <w:bCs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5544"/>
    <w:rPr>
      <w:rFonts w:ascii="Arial" w:eastAsiaTheme="majorEastAsia" w:hAnsi="Arial" w:cstheme="majorBidi"/>
      <w:b/>
      <w:bCs/>
      <w:szCs w:val="26"/>
    </w:rPr>
  </w:style>
  <w:style w:type="paragraph" w:customStyle="1" w:styleId="Numbered">
    <w:name w:val="Numbered"/>
    <w:basedOn w:val="Normal"/>
    <w:qFormat/>
    <w:rsid w:val="00115544"/>
    <w:pPr>
      <w:numPr>
        <w:numId w:val="3"/>
      </w:numPr>
      <w:ind w:left="567" w:hanging="567"/>
    </w:pPr>
  </w:style>
  <w:style w:type="paragraph" w:customStyle="1" w:styleId="Bullets">
    <w:name w:val="Bullets"/>
    <w:basedOn w:val="Numbered"/>
    <w:qFormat/>
    <w:rsid w:val="00115544"/>
    <w:pPr>
      <w:numPr>
        <w:numId w:val="4"/>
      </w:numPr>
      <w:ind w:left="567" w:hanging="567"/>
    </w:pPr>
  </w:style>
  <w:style w:type="paragraph" w:styleId="Header">
    <w:name w:val="header"/>
    <w:basedOn w:val="Normal"/>
    <w:link w:val="Head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1BF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1BFC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B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BFC"/>
    <w:rPr>
      <w:rFonts w:ascii="Tahoma" w:hAnsi="Tahoma" w:cs="Tahoma"/>
      <w:sz w:val="16"/>
      <w:szCs w:val="16"/>
    </w:rPr>
  </w:style>
  <w:style w:type="paragraph" w:customStyle="1" w:styleId="NumberingSteps">
    <w:name w:val="Numbering Steps"/>
    <w:basedOn w:val="Normal"/>
    <w:qFormat/>
    <w:rsid w:val="007A13ED"/>
    <w:pPr>
      <w:numPr>
        <w:numId w:val="5"/>
      </w:numPr>
      <w:spacing w:after="240"/>
      <w:jc w:val="both"/>
    </w:pPr>
    <w:rPr>
      <w:lang w:val="en-US"/>
    </w:rPr>
  </w:style>
  <w:style w:type="paragraph" w:styleId="IntenseQuote">
    <w:name w:val="Intense Quote"/>
    <w:aliases w:val="TopicInfo"/>
    <w:basedOn w:val="Normal"/>
    <w:next w:val="Normal"/>
    <w:link w:val="IntenseQuoteChar"/>
    <w:uiPriority w:val="30"/>
    <w:qFormat/>
    <w:rsid w:val="00451CC3"/>
    <w:pPr>
      <w:spacing w:after="240"/>
    </w:pPr>
    <w:rPr>
      <w:rFonts w:eastAsiaTheme="minorHAnsi"/>
      <w:bCs/>
      <w:iCs/>
      <w:noProof/>
      <w:lang w:eastAsia="en-GB"/>
    </w:rPr>
  </w:style>
  <w:style w:type="character" w:customStyle="1" w:styleId="IntenseQuoteChar">
    <w:name w:val="Intense Quote Char"/>
    <w:aliases w:val="TopicInfo Char"/>
    <w:basedOn w:val="DefaultParagraphFont"/>
    <w:link w:val="IntenseQuote"/>
    <w:uiPriority w:val="30"/>
    <w:rsid w:val="00451CC3"/>
    <w:rPr>
      <w:rFonts w:ascii="Arial" w:hAnsi="Arial"/>
      <w:bCs/>
      <w:iCs/>
      <w:noProof/>
      <w:lang w:val="en-GB" w:eastAsia="en-GB" w:bidi="ar-SA"/>
    </w:rPr>
  </w:style>
  <w:style w:type="paragraph" w:customStyle="1" w:styleId="NOSSideHeading">
    <w:name w:val="NOS Side Heading"/>
    <w:basedOn w:val="Normal"/>
    <w:qFormat/>
    <w:rsid w:val="0063089C"/>
    <w:pPr>
      <w:spacing w:after="0" w:line="240" w:lineRule="auto"/>
    </w:pPr>
    <w:rPr>
      <w:rFonts w:ascii="Arial" w:hAnsi="Arial"/>
      <w:b/>
      <w:noProof/>
      <w:color w:val="0070C0"/>
      <w:sz w:val="26"/>
      <w:lang w:eastAsia="en-GB"/>
    </w:rPr>
  </w:style>
  <w:style w:type="paragraph" w:customStyle="1" w:styleId="NOSBodyText">
    <w:name w:val="NOS Body Text"/>
    <w:basedOn w:val="Normal"/>
    <w:qFormat/>
    <w:rsid w:val="0063089C"/>
    <w:pPr>
      <w:spacing w:after="0" w:line="300" w:lineRule="exact"/>
    </w:pPr>
    <w:rPr>
      <w:rFonts w:ascii="Arial" w:hAnsi="Arial"/>
    </w:rPr>
  </w:style>
  <w:style w:type="character" w:customStyle="1" w:styleId="A3">
    <w:name w:val="A3"/>
    <w:uiPriority w:val="99"/>
    <w:rsid w:val="0063089C"/>
    <w:rPr>
      <w:color w:val="221E1F"/>
      <w:sz w:val="22"/>
      <w:szCs w:val="22"/>
    </w:rPr>
  </w:style>
  <w:style w:type="paragraph" w:customStyle="1" w:styleId="NOSBodyHeading">
    <w:name w:val="NOS Body Heading"/>
    <w:basedOn w:val="NOSBodyText"/>
    <w:qFormat/>
    <w:rsid w:val="0052780A"/>
    <w:rPr>
      <w:b/>
    </w:rPr>
  </w:style>
  <w:style w:type="paragraph" w:customStyle="1" w:styleId="NOSNumberList">
    <w:name w:val="NOS Number List"/>
    <w:basedOn w:val="NOSBodyText"/>
    <w:qFormat/>
    <w:rsid w:val="0052780A"/>
    <w:pPr>
      <w:numPr>
        <w:numId w:val="6"/>
      </w:numPr>
      <w:ind w:left="567" w:hanging="567"/>
    </w:pPr>
  </w:style>
  <w:style w:type="paragraph" w:customStyle="1" w:styleId="NOSSideSubHeading">
    <w:name w:val="NOS Side Sub Heading"/>
    <w:basedOn w:val="NOSSideHeading"/>
    <w:qFormat/>
    <w:rsid w:val="0052780A"/>
    <w:pPr>
      <w:spacing w:line="300" w:lineRule="exact"/>
    </w:pPr>
    <w:rPr>
      <w:b w:val="0"/>
      <w:i/>
      <w:sz w:val="22"/>
    </w:rPr>
  </w:style>
  <w:style w:type="paragraph" w:customStyle="1" w:styleId="Pa3">
    <w:name w:val="Pa3"/>
    <w:basedOn w:val="Normal"/>
    <w:next w:val="Normal"/>
    <w:uiPriority w:val="99"/>
    <w:rsid w:val="0052780A"/>
    <w:pPr>
      <w:autoSpaceDE w:val="0"/>
      <w:autoSpaceDN w:val="0"/>
      <w:adjustRightInd w:val="0"/>
      <w:spacing w:after="0" w:line="241" w:lineRule="atLeast"/>
    </w:pPr>
    <w:rPr>
      <w:rFonts w:ascii="Helvetica" w:hAnsi="Helvetica" w:cs="Helvetica"/>
      <w:sz w:val="24"/>
      <w:szCs w:val="24"/>
      <w:lang w:eastAsia="en-GB"/>
    </w:rPr>
  </w:style>
  <w:style w:type="character" w:customStyle="1" w:styleId="A2">
    <w:name w:val="A2"/>
    <w:uiPriority w:val="99"/>
    <w:rsid w:val="0052780A"/>
    <w:rPr>
      <w:b/>
      <w:bCs/>
      <w:color w:val="0078C1"/>
      <w:sz w:val="26"/>
      <w:szCs w:val="26"/>
    </w:rPr>
  </w:style>
  <w:style w:type="table" w:styleId="TableGrid">
    <w:name w:val="Table Grid"/>
    <w:basedOn w:val="TableNormal"/>
    <w:uiPriority w:val="59"/>
    <w:rsid w:val="009A1F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1511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DBD04-EFA4-4D2C-94B3-813DFC948AF7}"/>
      </w:docPartPr>
      <w:docPartBody>
        <w:p w:rsidR="002C46EF" w:rsidRDefault="000129B5">
          <w:r w:rsidRPr="00935D8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129B5"/>
    <w:rsid w:val="000002AB"/>
    <w:rsid w:val="000129B5"/>
    <w:rsid w:val="000C7620"/>
    <w:rsid w:val="00201890"/>
    <w:rsid w:val="00282F70"/>
    <w:rsid w:val="002C46EF"/>
    <w:rsid w:val="00401C66"/>
    <w:rsid w:val="00414DCF"/>
    <w:rsid w:val="00462417"/>
    <w:rsid w:val="00472DCF"/>
    <w:rsid w:val="0053637E"/>
    <w:rsid w:val="00567979"/>
    <w:rsid w:val="005B7907"/>
    <w:rsid w:val="005F4828"/>
    <w:rsid w:val="00691D82"/>
    <w:rsid w:val="006D37C5"/>
    <w:rsid w:val="00744ABC"/>
    <w:rsid w:val="00752FD9"/>
    <w:rsid w:val="008777D8"/>
    <w:rsid w:val="008960EC"/>
    <w:rsid w:val="008B5E4D"/>
    <w:rsid w:val="009D0A55"/>
    <w:rsid w:val="00B37502"/>
    <w:rsid w:val="00B660D1"/>
    <w:rsid w:val="00B75E14"/>
    <w:rsid w:val="00BB1681"/>
    <w:rsid w:val="00BF5951"/>
    <w:rsid w:val="00C844BE"/>
    <w:rsid w:val="00C85B34"/>
    <w:rsid w:val="00CC494C"/>
    <w:rsid w:val="00CE1085"/>
    <w:rsid w:val="00CE53EE"/>
    <w:rsid w:val="00E62584"/>
    <w:rsid w:val="00EC63D3"/>
    <w:rsid w:val="00F036A0"/>
    <w:rsid w:val="00F23F42"/>
    <w:rsid w:val="00F41546"/>
    <w:rsid w:val="00FF6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6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29B5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0A77FAF452E4EB6223A697478722B" ma:contentTypeVersion="0" ma:contentTypeDescription="Create a new document." ma:contentTypeScope="" ma:versionID="1ea264914349ee06cf0b7291cff9489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46480-F225-43EB-BD53-28AD6E13A33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039B3D-D026-4605-BC98-872D39FB6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B59B1C-817C-4333-A783-7DB2E14D1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826B7D-C1F9-417F-94AF-980A7F70F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UK Commission for Employment and Skills</Company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CHoulden</dc:creator>
  <cp:lastModifiedBy>helen.anayiotos</cp:lastModifiedBy>
  <cp:revision>7</cp:revision>
  <dcterms:created xsi:type="dcterms:W3CDTF">2011-12-14T15:35:00Z</dcterms:created>
  <dcterms:modified xsi:type="dcterms:W3CDTF">2012-02-23T14:54:00Z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0x0101002D60A77FAF452E4EB6223A697478722B</vt:lpwstr>
  </property>
</Properties>
</file>