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485" w:type="dxa"/>
        <w:tblLook w:val="04A0"/>
      </w:tblPr>
      <w:tblGrid>
        <w:gridCol w:w="2518"/>
        <w:gridCol w:w="7967"/>
      </w:tblGrid>
      <w:tr w:rsidR="0063089C" w:rsidTr="009524C5">
        <w:tc>
          <w:tcPr>
            <w:tcW w:w="2518" w:type="dxa"/>
          </w:tcPr>
          <w:bookmarkStart w:id="0" w:name="Overview"/>
          <w:p w:rsidR="0063089C" w:rsidRDefault="002E4095" w:rsidP="009524C5">
            <w:pPr>
              <w:pStyle w:val="NOSSideHeading"/>
              <w:ind w:right="-108"/>
            </w:pPr>
            <w:sdt>
              <w:sdtPr>
                <w:id w:val="28180610"/>
                <w:lock w:val="sdtLocked"/>
                <w:placeholder>
                  <w:docPart w:val="DefaultPlaceholder_22675703"/>
                </w:placeholder>
              </w:sdtPr>
              <w:sdtContent>
                <w:r w:rsidR="0021511C">
                  <w:t>Overview</w:t>
                </w:r>
              </w:sdtContent>
            </w:sdt>
            <w:r w:rsidR="0021511C">
              <w:br/>
            </w:r>
          </w:p>
        </w:tc>
        <w:tc>
          <w:tcPr>
            <w:tcW w:w="7967" w:type="dxa"/>
          </w:tcPr>
          <w:p w:rsidR="008B2947" w:rsidRDefault="008B2947" w:rsidP="008B2947">
            <w:pPr>
              <w:pStyle w:val="NOSNumberList"/>
              <w:numPr>
                <w:ilvl w:val="0"/>
                <w:numId w:val="0"/>
              </w:numPr>
              <w:spacing w:line="276" w:lineRule="exact"/>
            </w:pPr>
            <w:bookmarkStart w:id="1" w:name="StartOverview"/>
            <w:bookmarkEnd w:id="1"/>
            <w:r>
              <w:t xml:space="preserve">This standard covers the competence required to select, rig and maintain different types of fishing gear to gain the best performance in relation to environmental conditions and target species including ways in which this performance can be monitored. It also deals with legislative </w:t>
            </w:r>
            <w:proofErr w:type="spellStart"/>
            <w:r>
              <w:t>requirements</w:t>
            </w:r>
            <w:proofErr w:type="gramStart"/>
            <w:r>
              <w:t>,</w:t>
            </w:r>
            <w:r w:rsidR="00B93ED4">
              <w:t>and</w:t>
            </w:r>
            <w:proofErr w:type="spellEnd"/>
            <w:proofErr w:type="gramEnd"/>
            <w:r w:rsidR="00B93ED4">
              <w:t xml:space="preserve"> </w:t>
            </w:r>
            <w:r>
              <w:t xml:space="preserve"> safe procedures and practices.</w:t>
            </w:r>
          </w:p>
          <w:p w:rsidR="008B2947" w:rsidRDefault="008B2947" w:rsidP="008B2947">
            <w:pPr>
              <w:pStyle w:val="NOSNumberList"/>
              <w:numPr>
                <w:ilvl w:val="0"/>
                <w:numId w:val="0"/>
              </w:numPr>
              <w:spacing w:line="276" w:lineRule="exact"/>
            </w:pPr>
          </w:p>
          <w:p w:rsidR="008B2947" w:rsidRDefault="008B2947" w:rsidP="008B2947">
            <w:pPr>
              <w:pStyle w:val="NOSNumberList"/>
              <w:numPr>
                <w:ilvl w:val="0"/>
                <w:numId w:val="0"/>
              </w:numPr>
              <w:spacing w:line="276" w:lineRule="exact"/>
            </w:pPr>
            <w:r>
              <w:t>Planning and overseeing fish gear repair activities is also required.</w:t>
            </w:r>
          </w:p>
          <w:p w:rsidR="008B2947" w:rsidRDefault="008B2947" w:rsidP="008B2947">
            <w:pPr>
              <w:pStyle w:val="NOSNumberList"/>
              <w:numPr>
                <w:ilvl w:val="0"/>
                <w:numId w:val="0"/>
              </w:numPr>
              <w:spacing w:line="276" w:lineRule="exact"/>
            </w:pPr>
          </w:p>
          <w:p w:rsidR="00AC0CA4" w:rsidRPr="00AC0CA4" w:rsidRDefault="00AC0CA4" w:rsidP="008B2947">
            <w:pPr>
              <w:pStyle w:val="NOSNumberList"/>
              <w:numPr>
                <w:ilvl w:val="0"/>
                <w:numId w:val="0"/>
              </w:numPr>
              <w:spacing w:line="276" w:lineRule="exact"/>
              <w:rPr>
                <w:b/>
              </w:rPr>
            </w:pPr>
            <w:r>
              <w:rPr>
                <w:b/>
              </w:rPr>
              <w:t>Target Group</w:t>
            </w:r>
          </w:p>
          <w:p w:rsidR="008B2947" w:rsidRDefault="008B2947" w:rsidP="008B2947">
            <w:pPr>
              <w:pStyle w:val="NOSNumberList"/>
              <w:numPr>
                <w:ilvl w:val="0"/>
                <w:numId w:val="0"/>
              </w:numPr>
              <w:spacing w:line="276" w:lineRule="exact"/>
            </w:pPr>
            <w:r>
              <w:t>This standard applies to individuals at the management level with responsibility for selecting and rigging fishing gear.</w:t>
            </w:r>
          </w:p>
          <w:p w:rsidR="008B2947" w:rsidRDefault="008B2947" w:rsidP="008B2947">
            <w:pPr>
              <w:pStyle w:val="NOSNumberList"/>
              <w:numPr>
                <w:ilvl w:val="0"/>
                <w:numId w:val="0"/>
              </w:numPr>
              <w:spacing w:line="276" w:lineRule="exact"/>
            </w:pPr>
          </w:p>
          <w:p w:rsidR="00EE5D4B" w:rsidRDefault="00EE5D4B" w:rsidP="008B2947">
            <w:pPr>
              <w:pStyle w:val="NOSNumberList"/>
              <w:numPr>
                <w:ilvl w:val="0"/>
                <w:numId w:val="0"/>
              </w:numPr>
              <w:spacing w:line="276" w:lineRule="exact"/>
            </w:pPr>
          </w:p>
        </w:tc>
      </w:tr>
      <w:bookmarkEnd w:id="0"/>
    </w:tbl>
    <w:p w:rsidR="0052780A" w:rsidRDefault="0052780A">
      <w:r>
        <w:br w:type="page"/>
      </w:r>
      <w:bookmarkStart w:id="2" w:name="EndOverview"/>
      <w:bookmarkEnd w:id="2"/>
    </w:p>
    <w:tbl>
      <w:tblPr>
        <w:tblW w:w="0" w:type="auto"/>
        <w:tblLook w:val="04A0"/>
      </w:tblPr>
      <w:tblGrid>
        <w:gridCol w:w="2518"/>
        <w:gridCol w:w="7902"/>
      </w:tblGrid>
      <w:tr w:rsidR="0052780A" w:rsidRPr="00CF4D98" w:rsidTr="00690067">
        <w:tc>
          <w:tcPr>
            <w:tcW w:w="2518" w:type="dxa"/>
          </w:tcPr>
          <w:bookmarkStart w:id="3" w:name="Performance"/>
          <w:p w:rsidR="0052780A" w:rsidRDefault="002E4095" w:rsidP="0050084C">
            <w:pPr>
              <w:autoSpaceDE w:val="0"/>
              <w:autoSpaceDN w:val="0"/>
              <w:adjustRightInd w:val="0"/>
              <w:spacing w:after="0" w:line="240" w:lineRule="auto"/>
              <w:rPr>
                <w:rFonts w:ascii="Helvetica" w:hAnsi="Helvetica" w:cs="Helvetica"/>
                <w:b/>
                <w:i/>
                <w:iCs/>
                <w:color w:val="0078C1"/>
              </w:rPr>
            </w:pPr>
            <w:sdt>
              <w:sdtPr>
                <w:rPr>
                  <w:rFonts w:ascii="Helvetica" w:hAnsi="Helvetica" w:cs="Helvetica"/>
                  <w:b/>
                  <w:bCs/>
                  <w:color w:val="0078C1"/>
                  <w:sz w:val="26"/>
                  <w:lang w:eastAsia="en-GB"/>
                </w:rPr>
                <w:id w:val="28180613"/>
                <w:lock w:val="sdtLocked"/>
                <w:placeholder>
                  <w:docPart w:val="DefaultPlaceholder_22675703"/>
                </w:placeholder>
              </w:sdtPr>
              <w:sdtContent>
                <w:r w:rsidR="0021511C" w:rsidRPr="0036118B">
                  <w:rPr>
                    <w:rFonts w:ascii="Arial" w:hAnsi="Arial" w:cs="Arial"/>
                    <w:b/>
                    <w:bCs/>
                    <w:color w:val="0078C1"/>
                    <w:sz w:val="26"/>
                    <w:lang w:eastAsia="en-GB"/>
                  </w:rPr>
                  <w:t>Performance criteria</w:t>
                </w:r>
              </w:sdtContent>
            </w:sdt>
            <w:r w:rsidR="0021511C">
              <w:rPr>
                <w:rFonts w:ascii="Helvetica" w:hAnsi="Helvetica" w:cs="Helvetica"/>
                <w:b/>
                <w:bCs/>
                <w:color w:val="0078C1"/>
                <w:sz w:val="26"/>
                <w:lang w:eastAsia="en-GB"/>
              </w:rPr>
              <w:br/>
            </w:r>
          </w:p>
          <w:sdt>
            <w:sdtPr>
              <w:alias w:val="PC"/>
              <w:tag w:val="PC"/>
              <w:id w:val="28180615"/>
              <w:lock w:val="sdtLocked"/>
              <w:placeholder>
                <w:docPart w:val="DefaultPlaceholder_22675703"/>
              </w:placeholder>
            </w:sdtPr>
            <w:sdtContent>
              <w:p w:rsidR="0021511C" w:rsidRDefault="0021511C" w:rsidP="00016B9A">
                <w:pPr>
                  <w:pStyle w:val="NOSSideSubHeading"/>
                  <w:spacing w:line="240" w:lineRule="auto"/>
                </w:pPr>
                <w:r w:rsidRPr="00CF4D98">
                  <w:t>You must be able to:</w:t>
                </w:r>
              </w:p>
            </w:sdtContent>
          </w:sdt>
          <w:p w:rsidR="0052780A" w:rsidRPr="00CF4D98" w:rsidRDefault="0052780A" w:rsidP="00016B9A">
            <w:pPr>
              <w:pStyle w:val="NOSSideSubHeading"/>
              <w:spacing w:line="240" w:lineRule="auto"/>
            </w:pPr>
          </w:p>
        </w:tc>
        <w:tc>
          <w:tcPr>
            <w:tcW w:w="7902" w:type="dxa"/>
          </w:tcPr>
          <w:p w:rsidR="00033CA3" w:rsidRDefault="00033CA3" w:rsidP="00033CA3">
            <w:pPr>
              <w:pStyle w:val="NOSBodyHeading"/>
              <w:spacing w:line="276" w:lineRule="auto"/>
              <w:rPr>
                <w:b w:val="0"/>
              </w:rPr>
            </w:pPr>
            <w:bookmarkStart w:id="4" w:name="StartPerformance"/>
            <w:bookmarkEnd w:id="4"/>
          </w:p>
          <w:p w:rsidR="00033CA3" w:rsidRDefault="00033CA3" w:rsidP="00033CA3">
            <w:pPr>
              <w:pStyle w:val="NOSBodyHeading"/>
              <w:spacing w:line="276" w:lineRule="auto"/>
              <w:rPr>
                <w:b w:val="0"/>
              </w:rPr>
            </w:pPr>
          </w:p>
          <w:p w:rsidR="00033CA3" w:rsidRDefault="00033CA3" w:rsidP="00033CA3">
            <w:pPr>
              <w:pStyle w:val="NOSBodyHeading"/>
              <w:spacing w:line="276" w:lineRule="auto"/>
              <w:rPr>
                <w:b w:val="0"/>
              </w:rPr>
            </w:pPr>
          </w:p>
          <w:p w:rsidR="00033CA3" w:rsidRPr="001B0A7B" w:rsidRDefault="00AC0CA4" w:rsidP="00033CA3">
            <w:pPr>
              <w:pStyle w:val="NOSBodyHeading"/>
              <w:numPr>
                <w:ilvl w:val="0"/>
                <w:numId w:val="17"/>
              </w:numPr>
              <w:spacing w:line="276" w:lineRule="auto"/>
              <w:rPr>
                <w:b w:val="0"/>
              </w:rPr>
            </w:pPr>
            <w:r>
              <w:rPr>
                <w:b w:val="0"/>
              </w:rPr>
              <w:t>e</w:t>
            </w:r>
            <w:r w:rsidR="00033CA3">
              <w:rPr>
                <w:b w:val="0"/>
              </w:rPr>
              <w:t>valuate and determine the fishing gear to be used</w:t>
            </w:r>
          </w:p>
          <w:p w:rsidR="00033CA3" w:rsidRPr="001B0A7B" w:rsidRDefault="00AC0CA4" w:rsidP="00033CA3">
            <w:pPr>
              <w:pStyle w:val="NOSBodyHeading"/>
              <w:numPr>
                <w:ilvl w:val="0"/>
                <w:numId w:val="17"/>
              </w:numPr>
              <w:spacing w:line="276" w:lineRule="auto"/>
              <w:rPr>
                <w:b w:val="0"/>
              </w:rPr>
            </w:pPr>
            <w:r>
              <w:rPr>
                <w:b w:val="0"/>
              </w:rPr>
              <w:t>e</w:t>
            </w:r>
            <w:r w:rsidR="00033CA3">
              <w:rPr>
                <w:b w:val="0"/>
              </w:rPr>
              <w:t>nsure that the gear selected is appropriate to target species, anticipated catch rates and the operating environment</w:t>
            </w:r>
          </w:p>
          <w:p w:rsidR="00033CA3" w:rsidRPr="001B0A7B" w:rsidRDefault="00AC0CA4" w:rsidP="00033CA3">
            <w:pPr>
              <w:pStyle w:val="NOSBodyHeading"/>
              <w:numPr>
                <w:ilvl w:val="0"/>
                <w:numId w:val="17"/>
              </w:numPr>
              <w:spacing w:line="276" w:lineRule="auto"/>
              <w:rPr>
                <w:b w:val="0"/>
              </w:rPr>
            </w:pPr>
            <w:r>
              <w:rPr>
                <w:b w:val="0"/>
              </w:rPr>
              <w:t>e</w:t>
            </w:r>
            <w:r w:rsidR="00033CA3">
              <w:rPr>
                <w:b w:val="0"/>
              </w:rPr>
              <w:t>nsure that the selected fishing gear matches the operating capability of the vessel</w:t>
            </w:r>
          </w:p>
          <w:p w:rsidR="00033CA3" w:rsidRPr="001B0A7B" w:rsidRDefault="00AC0CA4" w:rsidP="00033CA3">
            <w:pPr>
              <w:pStyle w:val="NOSBodyHeading"/>
              <w:numPr>
                <w:ilvl w:val="0"/>
                <w:numId w:val="17"/>
              </w:numPr>
              <w:spacing w:line="276" w:lineRule="auto"/>
              <w:rPr>
                <w:b w:val="0"/>
              </w:rPr>
            </w:pPr>
            <w:r>
              <w:rPr>
                <w:b w:val="0"/>
              </w:rPr>
              <w:t>c</w:t>
            </w:r>
            <w:r w:rsidR="00033CA3">
              <w:rPr>
                <w:b w:val="0"/>
              </w:rPr>
              <w:t xml:space="preserve">onfirm that the selected gear </w:t>
            </w:r>
            <w:r w:rsidR="006F051C">
              <w:rPr>
                <w:b w:val="0"/>
              </w:rPr>
              <w:t xml:space="preserve">and rigging </w:t>
            </w:r>
            <w:r w:rsidR="00033CA3">
              <w:rPr>
                <w:b w:val="0"/>
              </w:rPr>
              <w:t>complies with relevant fisheries legislation</w:t>
            </w:r>
          </w:p>
          <w:p w:rsidR="00033CA3" w:rsidRPr="001B0A7B" w:rsidRDefault="00AC0CA4" w:rsidP="00033CA3">
            <w:pPr>
              <w:pStyle w:val="NOSBodyHeading"/>
              <w:numPr>
                <w:ilvl w:val="0"/>
                <w:numId w:val="17"/>
              </w:numPr>
              <w:spacing w:line="276" w:lineRule="auto"/>
              <w:rPr>
                <w:b w:val="0"/>
              </w:rPr>
            </w:pPr>
            <w:r>
              <w:rPr>
                <w:b w:val="0"/>
              </w:rPr>
              <w:t>a</w:t>
            </w:r>
            <w:r w:rsidR="00033CA3">
              <w:rPr>
                <w:b w:val="0"/>
              </w:rPr>
              <w:t>djust the rigging of the gear to suit the target species and the operating area</w:t>
            </w:r>
          </w:p>
          <w:p w:rsidR="00033CA3" w:rsidRPr="001B0A7B" w:rsidRDefault="00AC0CA4" w:rsidP="00033CA3">
            <w:pPr>
              <w:pStyle w:val="NOSBodyHeading"/>
              <w:numPr>
                <w:ilvl w:val="0"/>
                <w:numId w:val="17"/>
              </w:numPr>
              <w:spacing w:line="276" w:lineRule="auto"/>
              <w:rPr>
                <w:b w:val="0"/>
              </w:rPr>
            </w:pPr>
            <w:r>
              <w:rPr>
                <w:b w:val="0"/>
              </w:rPr>
              <w:t>m</w:t>
            </w:r>
            <w:r w:rsidR="00033CA3">
              <w:rPr>
                <w:b w:val="0"/>
              </w:rPr>
              <w:t>onitor performance of the gear and implement adjustments to the rigging to match changes in operating conditions</w:t>
            </w:r>
          </w:p>
          <w:p w:rsidR="00033CA3" w:rsidRPr="001B0A7B" w:rsidRDefault="00AC0CA4" w:rsidP="00033CA3">
            <w:pPr>
              <w:pStyle w:val="NOSBodyHeading"/>
              <w:numPr>
                <w:ilvl w:val="0"/>
                <w:numId w:val="17"/>
              </w:numPr>
              <w:spacing w:line="276" w:lineRule="auto"/>
              <w:rPr>
                <w:b w:val="0"/>
              </w:rPr>
            </w:pPr>
            <w:r>
              <w:rPr>
                <w:b w:val="0"/>
              </w:rPr>
              <w:t>i</w:t>
            </w:r>
            <w:r w:rsidR="00033CA3">
              <w:rPr>
                <w:b w:val="0"/>
              </w:rPr>
              <w:t>dentify worn or damaged gear and organise its replacement as necessary</w:t>
            </w:r>
          </w:p>
          <w:p w:rsidR="00033CA3" w:rsidRPr="001B0A7B" w:rsidRDefault="00AC0CA4" w:rsidP="00033CA3">
            <w:pPr>
              <w:pStyle w:val="NOSBodyHeading"/>
              <w:numPr>
                <w:ilvl w:val="0"/>
                <w:numId w:val="17"/>
              </w:numPr>
              <w:spacing w:line="276" w:lineRule="auto"/>
              <w:rPr>
                <w:b w:val="0"/>
              </w:rPr>
            </w:pPr>
            <w:r>
              <w:rPr>
                <w:b w:val="0"/>
              </w:rPr>
              <w:t>p</w:t>
            </w:r>
            <w:r w:rsidR="00033CA3">
              <w:rPr>
                <w:b w:val="0"/>
              </w:rPr>
              <w:t>lan and support the implementation of fishing gear repair activities</w:t>
            </w:r>
          </w:p>
          <w:p w:rsidR="003C6D88" w:rsidRPr="006F051C" w:rsidRDefault="00AC0CA4" w:rsidP="006F051C">
            <w:pPr>
              <w:pStyle w:val="NOSBodyHeading"/>
              <w:numPr>
                <w:ilvl w:val="0"/>
                <w:numId w:val="17"/>
              </w:numPr>
              <w:spacing w:line="276" w:lineRule="auto"/>
              <w:rPr>
                <w:b w:val="0"/>
              </w:rPr>
            </w:pPr>
            <w:r>
              <w:rPr>
                <w:b w:val="0"/>
              </w:rPr>
              <w:t>m</w:t>
            </w:r>
            <w:r w:rsidR="00033CA3">
              <w:rPr>
                <w:b w:val="0"/>
              </w:rPr>
              <w:t>onitor the effectiveness of fishing gear repairs</w:t>
            </w:r>
          </w:p>
        </w:tc>
      </w:tr>
    </w:tbl>
    <w:p w:rsidR="0052780A" w:rsidRDefault="0052780A" w:rsidP="0052780A">
      <w:bookmarkStart w:id="5" w:name="EndPerformance"/>
      <w:bookmarkEnd w:id="3"/>
      <w:bookmarkEnd w:id="5"/>
    </w:p>
    <w:p w:rsidR="0052780A" w:rsidRDefault="0052780A">
      <w:r>
        <w:br w:type="page"/>
      </w:r>
    </w:p>
    <w:tbl>
      <w:tblPr>
        <w:tblW w:w="0" w:type="auto"/>
        <w:tblLook w:val="04A0"/>
      </w:tblPr>
      <w:tblGrid>
        <w:gridCol w:w="2518"/>
        <w:gridCol w:w="7902"/>
      </w:tblGrid>
      <w:tr w:rsidR="0052780A" w:rsidRPr="00CF4D98" w:rsidTr="00690067">
        <w:tc>
          <w:tcPr>
            <w:tcW w:w="2518" w:type="dxa"/>
          </w:tcPr>
          <w:p w:rsidR="0052780A" w:rsidRDefault="002E4095" w:rsidP="00173AEB">
            <w:pPr>
              <w:pStyle w:val="NOSSideHeading"/>
              <w:rPr>
                <w:rFonts w:ascii="Helvetica" w:hAnsi="Helvetica" w:cs="Helvetica"/>
                <w:b w:val="0"/>
                <w:i/>
                <w:iCs/>
                <w:noProof w:val="0"/>
                <w:color w:val="0078C1"/>
                <w:sz w:val="22"/>
              </w:rPr>
            </w:pPr>
            <w:sdt>
              <w:sdtPr>
                <w:rPr>
                  <w:rFonts w:ascii="Helvetica" w:hAnsi="Helvetica"/>
                </w:rPr>
                <w:id w:val="28180619"/>
                <w:lock w:val="sdtLocked"/>
                <w:placeholder>
                  <w:docPart w:val="DefaultPlaceholder_22675703"/>
                </w:placeholder>
              </w:sdtPr>
              <w:sdtContent>
                <w:r w:rsidR="006075B5" w:rsidRPr="0036118B">
                  <w:rPr>
                    <w:rFonts w:cs="Arial"/>
                  </w:rPr>
                  <w:t>K</w:t>
                </w:r>
                <w:r w:rsidR="006075B5" w:rsidRPr="0036118B">
                  <w:rPr>
                    <w:rFonts w:cs="Arial"/>
                    <w:bCs/>
                  </w:rPr>
                  <w:t>nowledge and understanding</w:t>
                </w:r>
              </w:sdtContent>
            </w:sdt>
            <w:r w:rsidR="006075B5">
              <w:rPr>
                <w:rFonts w:ascii="Helvetica" w:hAnsi="Helvetica"/>
              </w:rPr>
              <w:br/>
            </w:r>
            <w:bookmarkStart w:id="6" w:name="Knowledge"/>
          </w:p>
          <w:sdt>
            <w:sdtPr>
              <w:rPr>
                <w:rFonts w:cs="Arial"/>
                <w:iCs/>
                <w:noProof w:val="0"/>
                <w:color w:val="0078C1"/>
              </w:rPr>
              <w:alias w:val="KU"/>
              <w:tag w:val="KU"/>
              <w:id w:val="28180622"/>
              <w:lock w:val="sdtLocked"/>
              <w:placeholder>
                <w:docPart w:val="DefaultPlaceholder_22675703"/>
              </w:placeholder>
            </w:sdtPr>
            <w:sdtContent>
              <w:p w:rsidR="006075B5" w:rsidRPr="0036118B" w:rsidRDefault="006075B5" w:rsidP="00173AEB">
                <w:pPr>
                  <w:pStyle w:val="NOSSideSubHeading"/>
                  <w:spacing w:line="240" w:lineRule="auto"/>
                  <w:rPr>
                    <w:rFonts w:cs="Arial"/>
                    <w:iCs/>
                    <w:noProof w:val="0"/>
                    <w:color w:val="0078C1"/>
                  </w:rPr>
                </w:pPr>
                <w:r w:rsidRPr="0036118B">
                  <w:rPr>
                    <w:rFonts w:cs="Arial"/>
                    <w:iCs/>
                    <w:noProof w:val="0"/>
                    <w:color w:val="0078C1"/>
                  </w:rPr>
                  <w:t>You need to know and understand:</w:t>
                </w:r>
              </w:p>
            </w:sdtContent>
          </w:sdt>
          <w:p w:rsidR="0052780A" w:rsidRDefault="0052780A" w:rsidP="00173AEB">
            <w:pPr>
              <w:pStyle w:val="NOSSideSubHeading"/>
              <w:spacing w:line="240" w:lineRule="auto"/>
              <w:rPr>
                <w:rFonts w:ascii="Helvetica" w:hAnsi="Helvetica" w:cs="Helvetica"/>
                <w:iCs/>
                <w:noProof w:val="0"/>
                <w:color w:val="0078C1"/>
              </w:rPr>
            </w:pPr>
          </w:p>
          <w:p w:rsidR="0052780A" w:rsidRPr="00CF4D98" w:rsidRDefault="0052780A" w:rsidP="00690067">
            <w:pPr>
              <w:pStyle w:val="NOSSideSubHeading"/>
            </w:pPr>
          </w:p>
        </w:tc>
        <w:tc>
          <w:tcPr>
            <w:tcW w:w="7902" w:type="dxa"/>
          </w:tcPr>
          <w:p w:rsidR="00904D26" w:rsidRDefault="00904D26" w:rsidP="00904D26">
            <w:pPr>
              <w:pStyle w:val="NOSBodyHeading"/>
              <w:spacing w:line="276" w:lineRule="auto"/>
              <w:rPr>
                <w:rFonts w:cs="Arial"/>
              </w:rPr>
            </w:pPr>
            <w:bookmarkStart w:id="7" w:name="StartKnowledge"/>
            <w:bookmarkEnd w:id="7"/>
          </w:p>
          <w:p w:rsidR="00AC0CA4" w:rsidRDefault="00AC0CA4" w:rsidP="00904D26">
            <w:pPr>
              <w:pStyle w:val="NOSBodyHeading"/>
              <w:spacing w:line="276" w:lineRule="auto"/>
              <w:rPr>
                <w:rFonts w:cs="Arial"/>
              </w:rPr>
            </w:pPr>
          </w:p>
          <w:p w:rsidR="00AC0CA4" w:rsidRPr="001B0A7B" w:rsidRDefault="00AC0CA4" w:rsidP="00904D26">
            <w:pPr>
              <w:pStyle w:val="NOSBodyHeading"/>
              <w:spacing w:line="276" w:lineRule="auto"/>
              <w:rPr>
                <w:b w:val="0"/>
              </w:rPr>
            </w:pPr>
          </w:p>
          <w:p w:rsidR="00904D26" w:rsidRPr="001B0A7B" w:rsidRDefault="00AC0CA4" w:rsidP="00904D26">
            <w:pPr>
              <w:pStyle w:val="NOSBodyHeading"/>
              <w:numPr>
                <w:ilvl w:val="0"/>
                <w:numId w:val="18"/>
              </w:numPr>
              <w:spacing w:line="276" w:lineRule="auto"/>
              <w:rPr>
                <w:b w:val="0"/>
              </w:rPr>
            </w:pPr>
            <w:r>
              <w:rPr>
                <w:rFonts w:cs="Arial"/>
                <w:b w:val="0"/>
              </w:rPr>
              <w:t>t</w:t>
            </w:r>
            <w:r w:rsidR="00904D26">
              <w:rPr>
                <w:rFonts w:cs="Arial"/>
                <w:b w:val="0"/>
              </w:rPr>
              <w:t>he gear types available and their suitability for different target species and operating environments</w:t>
            </w:r>
          </w:p>
          <w:p w:rsidR="00904D26" w:rsidRPr="001B0A7B" w:rsidRDefault="00AC0CA4" w:rsidP="00904D26">
            <w:pPr>
              <w:pStyle w:val="NOSBodyHeading"/>
              <w:numPr>
                <w:ilvl w:val="0"/>
                <w:numId w:val="18"/>
              </w:numPr>
              <w:spacing w:line="276" w:lineRule="auto"/>
              <w:rPr>
                <w:b w:val="0"/>
              </w:rPr>
            </w:pPr>
            <w:r>
              <w:rPr>
                <w:rFonts w:cs="Arial"/>
                <w:b w:val="0"/>
              </w:rPr>
              <w:t>h</w:t>
            </w:r>
            <w:r w:rsidR="00904D26">
              <w:rPr>
                <w:rFonts w:cs="Arial"/>
                <w:b w:val="0"/>
              </w:rPr>
              <w:t>ow to match gear and operational method to vessel capabilities</w:t>
            </w:r>
          </w:p>
          <w:p w:rsidR="00904D26" w:rsidRPr="001B0A7B" w:rsidRDefault="00AC0CA4" w:rsidP="00904D26">
            <w:pPr>
              <w:pStyle w:val="NOSBodyHeading"/>
              <w:numPr>
                <w:ilvl w:val="0"/>
                <w:numId w:val="18"/>
              </w:numPr>
              <w:spacing w:line="276" w:lineRule="auto"/>
              <w:rPr>
                <w:b w:val="0"/>
              </w:rPr>
            </w:pPr>
            <w:r>
              <w:rPr>
                <w:rFonts w:cs="Arial"/>
                <w:b w:val="0"/>
              </w:rPr>
              <w:t>w</w:t>
            </w:r>
            <w:r w:rsidR="00904D26">
              <w:rPr>
                <w:rFonts w:cs="Arial"/>
                <w:b w:val="0"/>
              </w:rPr>
              <w:t>hat the operating characteristics and limitations of gear handling systems are</w:t>
            </w:r>
          </w:p>
          <w:p w:rsidR="00904D26" w:rsidRPr="001B0A7B" w:rsidRDefault="00AC0CA4" w:rsidP="00904D26">
            <w:pPr>
              <w:pStyle w:val="NOSBodyHeading"/>
              <w:numPr>
                <w:ilvl w:val="0"/>
                <w:numId w:val="18"/>
              </w:numPr>
              <w:spacing w:line="276" w:lineRule="auto"/>
              <w:rPr>
                <w:b w:val="0"/>
              </w:rPr>
            </w:pPr>
            <w:r>
              <w:rPr>
                <w:rFonts w:cs="Arial"/>
                <w:b w:val="0"/>
              </w:rPr>
              <w:t>o</w:t>
            </w:r>
            <w:r w:rsidR="00904D26">
              <w:rPr>
                <w:rFonts w:cs="Arial"/>
                <w:b w:val="0"/>
              </w:rPr>
              <w:t>perating procedures of common gear types</w:t>
            </w:r>
          </w:p>
          <w:p w:rsidR="00904D26" w:rsidRPr="001B0A7B" w:rsidRDefault="00AC0CA4" w:rsidP="00904D26">
            <w:pPr>
              <w:pStyle w:val="NOSBodyHeading"/>
              <w:numPr>
                <w:ilvl w:val="0"/>
                <w:numId w:val="18"/>
              </w:numPr>
              <w:spacing w:line="276" w:lineRule="auto"/>
              <w:rPr>
                <w:b w:val="0"/>
              </w:rPr>
            </w:pPr>
            <w:r>
              <w:rPr>
                <w:rFonts w:cs="Arial"/>
                <w:b w:val="0"/>
              </w:rPr>
              <w:t>t</w:t>
            </w:r>
            <w:r w:rsidR="00904D26">
              <w:rPr>
                <w:rFonts w:cs="Arial"/>
                <w:b w:val="0"/>
              </w:rPr>
              <w:t>erminology relating to gear specifications</w:t>
            </w:r>
          </w:p>
          <w:p w:rsidR="00904D26" w:rsidRPr="001B0A7B" w:rsidRDefault="00AC0CA4" w:rsidP="00904D26">
            <w:pPr>
              <w:pStyle w:val="NOSBodyHeading"/>
              <w:numPr>
                <w:ilvl w:val="0"/>
                <w:numId w:val="18"/>
              </w:numPr>
              <w:spacing w:line="276" w:lineRule="auto"/>
              <w:rPr>
                <w:b w:val="0"/>
              </w:rPr>
            </w:pPr>
            <w:r>
              <w:rPr>
                <w:rFonts w:cs="Arial"/>
                <w:b w:val="0"/>
              </w:rPr>
              <w:t>e</w:t>
            </w:r>
            <w:r w:rsidR="00904D26">
              <w:rPr>
                <w:rFonts w:cs="Arial"/>
                <w:b w:val="0"/>
              </w:rPr>
              <w:t xml:space="preserve">ffects </w:t>
            </w:r>
            <w:r w:rsidR="00B93ED4">
              <w:rPr>
                <w:rFonts w:cs="Arial"/>
                <w:b w:val="0"/>
              </w:rPr>
              <w:t xml:space="preserve">of  alterations in rigging </w:t>
            </w:r>
            <w:r w:rsidR="00904D26">
              <w:rPr>
                <w:rFonts w:cs="Arial"/>
                <w:b w:val="0"/>
              </w:rPr>
              <w:t xml:space="preserve">on gear configuration and performance </w:t>
            </w:r>
            <w:r w:rsidR="00B93ED4">
              <w:rPr>
                <w:rFonts w:cs="Arial"/>
                <w:b w:val="0"/>
              </w:rPr>
              <w:t xml:space="preserve"> </w:t>
            </w:r>
          </w:p>
          <w:p w:rsidR="00904D26" w:rsidRPr="001B0A7B" w:rsidRDefault="00AC0CA4" w:rsidP="00904D26">
            <w:pPr>
              <w:pStyle w:val="NOSBodyHeading"/>
              <w:numPr>
                <w:ilvl w:val="0"/>
                <w:numId w:val="18"/>
              </w:numPr>
              <w:spacing w:line="276" w:lineRule="auto"/>
              <w:rPr>
                <w:b w:val="0"/>
              </w:rPr>
            </w:pPr>
            <w:r>
              <w:rPr>
                <w:rFonts w:cs="Arial"/>
                <w:b w:val="0"/>
              </w:rPr>
              <w:t>b</w:t>
            </w:r>
            <w:r w:rsidR="00904D26">
              <w:rPr>
                <w:rFonts w:cs="Arial"/>
                <w:b w:val="0"/>
              </w:rPr>
              <w:t>ehaviour of target species in relation to gear</w:t>
            </w:r>
          </w:p>
          <w:p w:rsidR="00904D26" w:rsidRPr="001B0A7B" w:rsidRDefault="00AC0CA4" w:rsidP="00904D26">
            <w:pPr>
              <w:pStyle w:val="NOSBodyHeading"/>
              <w:numPr>
                <w:ilvl w:val="0"/>
                <w:numId w:val="18"/>
              </w:numPr>
              <w:spacing w:line="276" w:lineRule="auto"/>
              <w:rPr>
                <w:b w:val="0"/>
              </w:rPr>
            </w:pPr>
            <w:r>
              <w:rPr>
                <w:rFonts w:cs="Arial"/>
                <w:b w:val="0"/>
              </w:rPr>
              <w:t>h</w:t>
            </w:r>
            <w:r w:rsidR="00904D26">
              <w:rPr>
                <w:rFonts w:cs="Arial"/>
                <w:b w:val="0"/>
              </w:rPr>
              <w:t>ow to visually monitor gear performance</w:t>
            </w:r>
          </w:p>
          <w:p w:rsidR="00904D26" w:rsidRPr="001B0A7B" w:rsidRDefault="00AC0CA4" w:rsidP="00904D26">
            <w:pPr>
              <w:pStyle w:val="NOSBodyHeading"/>
              <w:numPr>
                <w:ilvl w:val="0"/>
                <w:numId w:val="18"/>
              </w:numPr>
              <w:spacing w:line="276" w:lineRule="auto"/>
              <w:rPr>
                <w:b w:val="0"/>
              </w:rPr>
            </w:pPr>
            <w:r>
              <w:rPr>
                <w:rFonts w:cs="Arial"/>
                <w:b w:val="0"/>
              </w:rPr>
              <w:t>h</w:t>
            </w:r>
            <w:r w:rsidR="00904D26">
              <w:rPr>
                <w:rFonts w:cs="Arial"/>
                <w:b w:val="0"/>
              </w:rPr>
              <w:t>ow to plan fishing gear repair activities</w:t>
            </w:r>
          </w:p>
          <w:p w:rsidR="00904D26" w:rsidRPr="001B0A7B" w:rsidRDefault="00AC0CA4" w:rsidP="00904D26">
            <w:pPr>
              <w:pStyle w:val="NOSBodyHeading"/>
              <w:numPr>
                <w:ilvl w:val="0"/>
                <w:numId w:val="18"/>
              </w:numPr>
              <w:spacing w:line="276" w:lineRule="auto"/>
              <w:rPr>
                <w:b w:val="0"/>
              </w:rPr>
            </w:pPr>
            <w:r>
              <w:rPr>
                <w:rFonts w:cs="Arial"/>
                <w:b w:val="0"/>
              </w:rPr>
              <w:t>h</w:t>
            </w:r>
            <w:r w:rsidR="00904D26">
              <w:rPr>
                <w:rFonts w:cs="Arial"/>
                <w:b w:val="0"/>
              </w:rPr>
              <w:t>ow to implement fishing gear repairs</w:t>
            </w:r>
          </w:p>
          <w:p w:rsidR="00904D26" w:rsidRPr="001B0A7B" w:rsidRDefault="00AC0CA4" w:rsidP="00904D26">
            <w:pPr>
              <w:pStyle w:val="NOSBodyHeading"/>
              <w:numPr>
                <w:ilvl w:val="0"/>
                <w:numId w:val="18"/>
              </w:numPr>
              <w:spacing w:line="276" w:lineRule="auto"/>
              <w:rPr>
                <w:b w:val="0"/>
              </w:rPr>
            </w:pPr>
            <w:r>
              <w:rPr>
                <w:rFonts w:cs="Arial"/>
                <w:b w:val="0"/>
              </w:rPr>
              <w:t>h</w:t>
            </w:r>
            <w:r w:rsidR="00904D26">
              <w:rPr>
                <w:rFonts w:cs="Arial"/>
                <w:b w:val="0"/>
              </w:rPr>
              <w:t>ow to monitor the effectiveness of fishing gear repairs</w:t>
            </w:r>
          </w:p>
          <w:p w:rsidR="00904D26" w:rsidRPr="001B0A7B" w:rsidRDefault="00AC0CA4" w:rsidP="00904D26">
            <w:pPr>
              <w:pStyle w:val="NOSBodyHeading"/>
              <w:numPr>
                <w:ilvl w:val="0"/>
                <w:numId w:val="18"/>
              </w:numPr>
              <w:spacing w:line="276" w:lineRule="auto"/>
              <w:rPr>
                <w:b w:val="0"/>
              </w:rPr>
            </w:pPr>
            <w:r>
              <w:rPr>
                <w:rFonts w:cs="Arial"/>
                <w:b w:val="0"/>
              </w:rPr>
              <w:t>t</w:t>
            </w:r>
            <w:r w:rsidR="00904D26">
              <w:rPr>
                <w:rFonts w:cs="Arial"/>
                <w:b w:val="0"/>
              </w:rPr>
              <w:t>he application of statutory regulations and guidelines, organisational instructions and guidance and vessel contingency plans</w:t>
            </w:r>
          </w:p>
          <w:p w:rsidR="00006091" w:rsidRPr="001B0A7B" w:rsidRDefault="00006091" w:rsidP="00904D26">
            <w:pPr>
              <w:pStyle w:val="NOSBodyHeading"/>
              <w:spacing w:line="276" w:lineRule="auto"/>
              <w:rPr>
                <w:b w:val="0"/>
              </w:rPr>
            </w:pPr>
          </w:p>
        </w:tc>
      </w:tr>
    </w:tbl>
    <w:p w:rsidR="0052780A" w:rsidRDefault="0052780A">
      <w:bookmarkStart w:id="8" w:name="EndKnowledge"/>
      <w:bookmarkEnd w:id="6"/>
      <w:bookmarkEnd w:id="8"/>
      <w:r>
        <w:br w:type="page"/>
      </w:r>
    </w:p>
    <w:tbl>
      <w:tblPr>
        <w:tblW w:w="0" w:type="auto"/>
        <w:tblLook w:val="04A0"/>
      </w:tblPr>
      <w:tblGrid>
        <w:gridCol w:w="2518"/>
        <w:gridCol w:w="7902"/>
      </w:tblGrid>
      <w:tr w:rsidR="0052780A" w:rsidRPr="00CF4D98" w:rsidTr="00690067">
        <w:tc>
          <w:tcPr>
            <w:tcW w:w="2518" w:type="dxa"/>
          </w:tcPr>
          <w:p w:rsidR="0052780A" w:rsidRPr="004E05F7" w:rsidRDefault="0052780A" w:rsidP="00690067">
            <w:pPr>
              <w:pStyle w:val="NOSSideHeading"/>
            </w:pPr>
            <w:r>
              <w:lastRenderedPageBreak/>
              <w:br w:type="page"/>
            </w:r>
            <w:sdt>
              <w:sdtPr>
                <w:id w:val="28180635"/>
                <w:lock w:val="sdtLocked"/>
                <w:placeholder>
                  <w:docPart w:val="DefaultPlaceholder_22675703"/>
                </w:placeholder>
              </w:sdtPr>
              <w:sdtContent>
                <w:r w:rsidR="009406A9" w:rsidRPr="004E05F7">
                  <w:rPr>
                    <w:rStyle w:val="A2"/>
                    <w:b/>
                    <w:bCs w:val="0"/>
                    <w:color w:val="0070C0"/>
                  </w:rPr>
                  <w:t>Developed by</w:t>
                </w:r>
              </w:sdtContent>
            </w:sdt>
          </w:p>
        </w:tc>
        <w:tc>
          <w:tcPr>
            <w:tcW w:w="7902" w:type="dxa"/>
          </w:tcPr>
          <w:p w:rsidR="0052780A" w:rsidRDefault="006F051C" w:rsidP="001F6BF7">
            <w:pPr>
              <w:pStyle w:val="NOSBodyText"/>
            </w:pPr>
            <w:bookmarkStart w:id="9" w:name="StartDevelopedBy"/>
            <w:bookmarkEnd w:id="9"/>
            <w:r>
              <w:t>Maritime Skills Alliance</w:t>
            </w:r>
          </w:p>
          <w:p w:rsidR="001F6BF7" w:rsidRPr="00CF4D98" w:rsidRDefault="001F6BF7" w:rsidP="001F6BF7">
            <w:pPr>
              <w:pStyle w:val="NOSBodyText"/>
            </w:pPr>
            <w:bookmarkStart w:id="10" w:name="EndDevelopedBy"/>
            <w:bookmarkEnd w:id="10"/>
          </w:p>
        </w:tc>
      </w:tr>
      <w:tr w:rsidR="0052780A" w:rsidRPr="00CF4D98" w:rsidTr="00690067">
        <w:tc>
          <w:tcPr>
            <w:tcW w:w="2518" w:type="dxa"/>
          </w:tcPr>
          <w:p w:rsidR="0052780A" w:rsidRPr="004E05F7" w:rsidRDefault="002E4095" w:rsidP="009406A9">
            <w:pPr>
              <w:pStyle w:val="NOSSideHeading"/>
            </w:pPr>
            <w:r>
              <w:pict>
                <v:shapetype id="_x0000_t32" coordsize="21600,21600" o:spt="32" o:oned="t" path="m,l21600,21600e" filled="f">
                  <v:path arrowok="t" fillok="f" o:connecttype="none"/>
                  <o:lock v:ext="edit" shapetype="t"/>
                </v:shapetype>
                <v:shape id="_x0000_s1039" type="#_x0000_t32" style="position:absolute;margin-left:.6pt;margin-top:-2.65pt;width:509pt;height:0;z-index:251677696;mso-position-horizontal-relative:text;mso-position-vertical-relative:text" o:connectortype="straight" strokecolor="#0070c0" strokeweight="1pt"/>
              </w:pict>
            </w:r>
            <w:sdt>
              <w:sdtPr>
                <w:id w:val="28180637"/>
                <w:lock w:val="sdtContentLocked"/>
                <w:placeholder>
                  <w:docPart w:val="DefaultPlaceholder_22675703"/>
                </w:placeholder>
              </w:sdtPr>
              <w:sdtContent>
                <w:r w:rsidR="009406A9" w:rsidRPr="004E05F7">
                  <w:rPr>
                    <w:rStyle w:val="A2"/>
                    <w:b/>
                    <w:bCs w:val="0"/>
                    <w:color w:val="0070C0"/>
                  </w:rPr>
                  <w:t>Version number</w:t>
                </w:r>
              </w:sdtContent>
            </w:sdt>
          </w:p>
        </w:tc>
        <w:tc>
          <w:tcPr>
            <w:tcW w:w="7902" w:type="dxa"/>
          </w:tcPr>
          <w:p w:rsidR="0052780A" w:rsidRDefault="00AC0CA4" w:rsidP="001F6BF7">
            <w:pPr>
              <w:pStyle w:val="NOSBodyText"/>
              <w:rPr>
                <w:color w:val="221E1F"/>
              </w:rPr>
            </w:pPr>
            <w:bookmarkStart w:id="11" w:name="StartVersion"/>
            <w:bookmarkEnd w:id="11"/>
            <w:r>
              <w:rPr>
                <w:color w:val="221E1F"/>
              </w:rPr>
              <w:t>2</w:t>
            </w:r>
          </w:p>
          <w:p w:rsidR="001F6BF7" w:rsidRPr="004E05F7" w:rsidRDefault="001F6BF7" w:rsidP="001F6BF7">
            <w:pPr>
              <w:pStyle w:val="NOSBodyText"/>
              <w:rPr>
                <w:color w:val="221E1F"/>
              </w:rPr>
            </w:pPr>
            <w:bookmarkStart w:id="12" w:name="EndVersion"/>
            <w:bookmarkEnd w:id="12"/>
          </w:p>
        </w:tc>
      </w:tr>
      <w:tr w:rsidR="0052780A" w:rsidRPr="00CF4D98" w:rsidTr="00690067">
        <w:tc>
          <w:tcPr>
            <w:tcW w:w="2518" w:type="dxa"/>
          </w:tcPr>
          <w:p w:rsidR="0052780A" w:rsidRPr="004E05F7" w:rsidRDefault="002E409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0" type="#_x0000_t32" style="position:absolute;margin-left:.6pt;margin-top:-2.65pt;width:509pt;height:0;z-index:25167872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39"/>
                <w:lock w:val="sdtContentLocked"/>
                <w:placeholder>
                  <w:docPart w:val="DefaultPlaceholder_22675703"/>
                </w:placeholder>
              </w:sdtPr>
              <w:sdtContent>
                <w:r w:rsidR="009406A9">
                  <w:rPr>
                    <w:rStyle w:val="A2"/>
                    <w:rFonts w:ascii="Helvetica" w:hAnsi="Helvetica" w:cs="Helvetica"/>
                    <w:noProof/>
                    <w:szCs w:val="22"/>
                    <w:lang w:eastAsia="en-GB"/>
                  </w:rPr>
                  <w:t>Date approved</w:t>
                </w:r>
              </w:sdtContent>
            </w:sdt>
          </w:p>
        </w:tc>
        <w:tc>
          <w:tcPr>
            <w:tcW w:w="7902" w:type="dxa"/>
          </w:tcPr>
          <w:p w:rsidR="001F6BF7" w:rsidRDefault="00C37652" w:rsidP="00AC0CA4">
            <w:pPr>
              <w:pStyle w:val="NOSBodyText"/>
              <w:rPr>
                <w:color w:val="221E1F"/>
              </w:rPr>
            </w:pPr>
            <w:bookmarkStart w:id="13" w:name="StartApproved"/>
            <w:bookmarkStart w:id="14" w:name="EndApproved"/>
            <w:bookmarkEnd w:id="13"/>
            <w:bookmarkEnd w:id="14"/>
            <w:r>
              <w:rPr>
                <w:color w:val="221E1F"/>
              </w:rPr>
              <w:t>January 2012</w:t>
            </w:r>
            <w:bookmarkStart w:id="15" w:name="Enddateapproved"/>
            <w:bookmarkEnd w:id="15"/>
          </w:p>
          <w:p w:rsidR="00AC0CA4" w:rsidRPr="004E05F7" w:rsidRDefault="00AC0CA4" w:rsidP="00AC0CA4">
            <w:pPr>
              <w:pStyle w:val="NOSBodyText"/>
              <w:rPr>
                <w:color w:val="221E1F"/>
              </w:rPr>
            </w:pPr>
          </w:p>
        </w:tc>
      </w:tr>
      <w:tr w:rsidR="0052780A" w:rsidRPr="00CF4D98" w:rsidTr="00690067">
        <w:tc>
          <w:tcPr>
            <w:tcW w:w="2518" w:type="dxa"/>
          </w:tcPr>
          <w:p w:rsidR="0052780A" w:rsidRDefault="002E409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1"/>
                <w:lock w:val="sdtContentLocked"/>
                <w:placeholder>
                  <w:docPart w:val="DefaultPlaceholder_22675703"/>
                </w:placeholder>
              </w:sdtPr>
              <w:sdtContent>
                <w:r w:rsidR="009406A9">
                  <w:rPr>
                    <w:rStyle w:val="A2"/>
                    <w:rFonts w:ascii="Helvetica" w:hAnsi="Helvetica" w:cs="Helvetica"/>
                    <w:noProof/>
                    <w:szCs w:val="22"/>
                    <w:lang w:eastAsia="en-GB"/>
                  </w:rPr>
                  <w:t>Indicative review date</w:t>
                </w:r>
              </w:sdtContent>
            </w:sdt>
            <w:r>
              <w:rPr>
                <w:rFonts w:ascii="Helvetica" w:hAnsi="Helvetica" w:cs="Helvetica"/>
                <w:b/>
                <w:bCs/>
                <w:noProof/>
                <w:color w:val="0078C1"/>
                <w:sz w:val="26"/>
                <w:lang w:eastAsia="en-GB"/>
              </w:rPr>
              <w:pict>
                <v:shape id="_x0000_s1041" type="#_x0000_t32" style="position:absolute;margin-left:.6pt;margin-top:-2.65pt;width:509pt;height:0;z-index:251679744;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1F6BF7" w:rsidRPr="004E05F7" w:rsidRDefault="00C37652" w:rsidP="00AC0CA4">
            <w:pPr>
              <w:pStyle w:val="NOSBodyText"/>
              <w:rPr>
                <w:color w:val="221E1F"/>
              </w:rPr>
            </w:pPr>
            <w:bookmarkStart w:id="16" w:name="StartReview"/>
            <w:bookmarkStart w:id="17" w:name="EndReview"/>
            <w:bookmarkEnd w:id="16"/>
            <w:bookmarkEnd w:id="17"/>
            <w:proofErr w:type="spellStart"/>
            <w:r>
              <w:rPr>
                <w:color w:val="221E1F"/>
              </w:rPr>
              <w:t>Decemebr</w:t>
            </w:r>
            <w:proofErr w:type="spellEnd"/>
            <w:r>
              <w:rPr>
                <w:color w:val="221E1F"/>
              </w:rPr>
              <w:t xml:space="preserve"> 2016</w:t>
            </w:r>
            <w:bookmarkStart w:id="18" w:name="endindicativereviewdate"/>
            <w:bookmarkEnd w:id="18"/>
          </w:p>
        </w:tc>
      </w:tr>
      <w:tr w:rsidR="0052780A" w:rsidRPr="00CF4D98" w:rsidTr="00690067">
        <w:tc>
          <w:tcPr>
            <w:tcW w:w="2518" w:type="dxa"/>
          </w:tcPr>
          <w:p w:rsidR="0052780A" w:rsidRPr="004E05F7" w:rsidRDefault="002E409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2" type="#_x0000_t32" style="position:absolute;margin-left:.6pt;margin-top:-2.65pt;width:509pt;height:0;z-index:25168076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3"/>
                <w:lock w:val="sdtContentLocked"/>
                <w:placeholder>
                  <w:docPart w:val="DefaultPlaceholder_22675703"/>
                </w:placeholder>
              </w:sdtPr>
              <w:sdtContent>
                <w:r w:rsidR="009406A9">
                  <w:rPr>
                    <w:rStyle w:val="A2"/>
                    <w:rFonts w:ascii="Helvetica" w:hAnsi="Helvetica" w:cs="Helvetica"/>
                    <w:noProof/>
                    <w:szCs w:val="22"/>
                    <w:lang w:eastAsia="en-GB"/>
                  </w:rPr>
                  <w:t>Validity</w:t>
                </w:r>
              </w:sdtContent>
            </w:sdt>
          </w:p>
        </w:tc>
        <w:tc>
          <w:tcPr>
            <w:tcW w:w="7902" w:type="dxa"/>
          </w:tcPr>
          <w:p w:rsidR="001F6BF7" w:rsidRDefault="00E11432" w:rsidP="00690067">
            <w:pPr>
              <w:pStyle w:val="NOSBodyText"/>
              <w:rPr>
                <w:rStyle w:val="A3"/>
              </w:rPr>
            </w:pPr>
            <w:bookmarkStart w:id="19" w:name="StartValidity"/>
            <w:bookmarkEnd w:id="19"/>
            <w:r>
              <w:rPr>
                <w:rStyle w:val="A3"/>
              </w:rPr>
              <w:t>Current</w:t>
            </w:r>
          </w:p>
          <w:p w:rsidR="0052780A" w:rsidRPr="004E05F7" w:rsidRDefault="0052780A" w:rsidP="00690067">
            <w:pPr>
              <w:pStyle w:val="NOSBodyText"/>
              <w:rPr>
                <w:color w:val="221E1F"/>
              </w:rPr>
            </w:pPr>
            <w:bookmarkStart w:id="20" w:name="EndValidity"/>
            <w:bookmarkEnd w:id="20"/>
          </w:p>
        </w:tc>
      </w:tr>
      <w:tr w:rsidR="0052780A" w:rsidRPr="00CF4D98" w:rsidTr="00690067">
        <w:tc>
          <w:tcPr>
            <w:tcW w:w="2518" w:type="dxa"/>
          </w:tcPr>
          <w:p w:rsidR="0052780A" w:rsidRPr="004E05F7" w:rsidRDefault="002E409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3" type="#_x0000_t32" style="position:absolute;margin-left:.6pt;margin-top:-2.65pt;width:509pt;height:0;z-index:251681792;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45"/>
                <w:lock w:val="sdtContentLocked"/>
                <w:placeholder>
                  <w:docPart w:val="DefaultPlaceholder_22675703"/>
                </w:placeholder>
              </w:sdtPr>
              <w:sdtContent>
                <w:r w:rsidR="009406A9">
                  <w:rPr>
                    <w:rStyle w:val="A2"/>
                    <w:rFonts w:ascii="Helvetica" w:hAnsi="Helvetica" w:cs="Helvetica"/>
                    <w:noProof/>
                    <w:szCs w:val="22"/>
                    <w:lang w:eastAsia="en-GB"/>
                  </w:rPr>
                  <w:t>Status</w:t>
                </w:r>
              </w:sdtContent>
            </w:sdt>
          </w:p>
        </w:tc>
        <w:tc>
          <w:tcPr>
            <w:tcW w:w="7902" w:type="dxa"/>
          </w:tcPr>
          <w:p w:rsidR="0052780A" w:rsidRDefault="00E11432" w:rsidP="001F6BF7">
            <w:pPr>
              <w:pStyle w:val="NOSBodyText"/>
              <w:rPr>
                <w:color w:val="221E1F"/>
              </w:rPr>
            </w:pPr>
            <w:bookmarkStart w:id="21" w:name="StartStatus"/>
            <w:bookmarkEnd w:id="21"/>
            <w:r>
              <w:rPr>
                <w:color w:val="221E1F"/>
              </w:rPr>
              <w:t>Original</w:t>
            </w:r>
          </w:p>
          <w:p w:rsidR="001F6BF7" w:rsidRPr="004E05F7" w:rsidRDefault="001F6BF7" w:rsidP="001F6BF7">
            <w:pPr>
              <w:pStyle w:val="NOSBodyText"/>
              <w:rPr>
                <w:color w:val="221E1F"/>
              </w:rPr>
            </w:pPr>
            <w:bookmarkStart w:id="22" w:name="EndStatus"/>
            <w:bookmarkEnd w:id="22"/>
          </w:p>
        </w:tc>
      </w:tr>
      <w:tr w:rsidR="0052780A" w:rsidRPr="00CF4D98" w:rsidTr="00690067">
        <w:tc>
          <w:tcPr>
            <w:tcW w:w="2518" w:type="dxa"/>
          </w:tcPr>
          <w:p w:rsidR="0052780A" w:rsidRDefault="002E409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47"/>
                <w:lock w:val="sdtLocked"/>
                <w:placeholder>
                  <w:docPart w:val="DefaultPlaceholder_22675703"/>
                </w:placeholder>
              </w:sdtPr>
              <w:sdtContent>
                <w:r>
                  <w:rPr>
                    <w:rFonts w:ascii="Helvetica" w:hAnsi="Helvetica" w:cs="Helvetica"/>
                    <w:b/>
                    <w:bCs/>
                    <w:noProof/>
                    <w:color w:val="0078C1"/>
                    <w:sz w:val="26"/>
                    <w:lang w:eastAsia="en-GB"/>
                  </w:rPr>
                  <w:pict>
                    <v:shape id="_x0000_s1058" type="#_x0000_t32" style="position:absolute;margin-left:.6pt;margin-top:-2.65pt;width:509pt;height:0;z-index:251705344;mso-position-horizontal-relative:text;mso-position-vertical-relative:text" o:connectortype="straight" strokecolor="#0070c0" strokeweight="1pt"/>
                  </w:pict>
                </w:r>
                <w:r w:rsidR="009406A9">
                  <w:rPr>
                    <w:rStyle w:val="A2"/>
                    <w:rFonts w:ascii="Helvetica" w:hAnsi="Helvetica" w:cs="Helvetica"/>
                    <w:noProof/>
                    <w:szCs w:val="22"/>
                    <w:lang w:eastAsia="en-GB"/>
                  </w:rPr>
                  <w:t>Originating organisation</w:t>
                </w:r>
              </w:sdtContent>
            </w:sdt>
            <w:r>
              <w:rPr>
                <w:rFonts w:ascii="Helvetica" w:hAnsi="Helvetica" w:cs="Helvetica"/>
                <w:b/>
                <w:bCs/>
                <w:noProof/>
                <w:color w:val="0078C1"/>
                <w:sz w:val="26"/>
                <w:lang w:eastAsia="en-GB"/>
              </w:rPr>
              <w:pict>
                <v:shape id="_x0000_s1044" type="#_x0000_t32" style="position:absolute;margin-left:.6pt;margin-top:-2.65pt;width:509pt;height:0;z-index:251682816;mso-position-horizontal-relative:text;mso-position-vertical-relative:text" o:connectortype="straight" strokecolor="#0070c0" strokeweight="1pt"/>
              </w:pict>
            </w:r>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52780A" w:rsidRDefault="00AC0CA4" w:rsidP="001F6BF7">
            <w:pPr>
              <w:pStyle w:val="NOSBodyText"/>
              <w:rPr>
                <w:color w:val="221E1F"/>
              </w:rPr>
            </w:pPr>
            <w:bookmarkStart w:id="23" w:name="StartOrigin"/>
            <w:bookmarkEnd w:id="23"/>
            <w:r>
              <w:rPr>
                <w:color w:val="221E1F"/>
              </w:rPr>
              <w:t xml:space="preserve">Skills for Justice </w:t>
            </w:r>
          </w:p>
          <w:p w:rsidR="005E6FAE" w:rsidRPr="004E05F7" w:rsidRDefault="005E6FAE" w:rsidP="001F6BF7">
            <w:pPr>
              <w:pStyle w:val="NOSBodyText"/>
              <w:rPr>
                <w:color w:val="221E1F"/>
              </w:rPr>
            </w:pPr>
            <w:bookmarkStart w:id="24" w:name="EndOrigin"/>
            <w:bookmarkEnd w:id="24"/>
          </w:p>
        </w:tc>
      </w:tr>
      <w:tr w:rsidR="0052780A" w:rsidRPr="00CF4D98" w:rsidTr="00690067">
        <w:tc>
          <w:tcPr>
            <w:tcW w:w="2518" w:type="dxa"/>
          </w:tcPr>
          <w:p w:rsidR="0052780A" w:rsidRPr="004E05F7" w:rsidRDefault="002E409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8" type="#_x0000_t32" style="position:absolute;margin-left:.6pt;margin-top:28.15pt;width:509pt;height:0;z-index:251686912;mso-position-horizontal-relative:text;mso-position-vertical-relative:text" o:connectortype="straight" strokecolor="#0070c0" strokeweight="1pt"/>
              </w:pict>
            </w:r>
            <w:r>
              <w:rPr>
                <w:rFonts w:ascii="Helvetica" w:hAnsi="Helvetica" w:cs="Helvetica"/>
                <w:b/>
                <w:bCs/>
                <w:noProof/>
                <w:color w:val="0078C1"/>
                <w:sz w:val="26"/>
                <w:lang w:eastAsia="en-GB"/>
              </w:rPr>
              <w:pict>
                <v:shape id="_x0000_s1045" type="#_x0000_t32" style="position:absolute;margin-left:.6pt;margin-top:-2.65pt;width:509pt;height:0;z-index:251683840;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56"/>
                <w:lock w:val="sdtContentLocked"/>
                <w:placeholder>
                  <w:docPart w:val="DefaultPlaceholder_22675703"/>
                </w:placeholder>
              </w:sdtPr>
              <w:sdtContent>
                <w:r w:rsidR="009406A9">
                  <w:rPr>
                    <w:rStyle w:val="A2"/>
                    <w:rFonts w:ascii="Helvetica" w:hAnsi="Helvetica" w:cs="Helvetica"/>
                    <w:noProof/>
                    <w:szCs w:val="22"/>
                    <w:lang w:eastAsia="en-GB"/>
                  </w:rPr>
                  <w:t>Original URN</w:t>
                </w:r>
              </w:sdtContent>
            </w:sdt>
          </w:p>
        </w:tc>
        <w:tc>
          <w:tcPr>
            <w:tcW w:w="7902" w:type="dxa"/>
          </w:tcPr>
          <w:p w:rsidR="0052780A" w:rsidRDefault="00C37652" w:rsidP="001F6BF7">
            <w:pPr>
              <w:pStyle w:val="NOSBodyText"/>
              <w:rPr>
                <w:color w:val="221E1F"/>
              </w:rPr>
            </w:pPr>
            <w:bookmarkStart w:id="25" w:name="StartOriginURN"/>
            <w:bookmarkEnd w:id="25"/>
            <w:r>
              <w:rPr>
                <w:color w:val="221E1F"/>
              </w:rPr>
              <w:t xml:space="preserve">MSA </w:t>
            </w:r>
            <w:r w:rsidR="00E944A2">
              <w:rPr>
                <w:color w:val="221E1F"/>
              </w:rPr>
              <w:t>D08</w:t>
            </w:r>
          </w:p>
          <w:p w:rsidR="001F6BF7" w:rsidRPr="004E05F7" w:rsidRDefault="001F6BF7" w:rsidP="001F6BF7">
            <w:pPr>
              <w:pStyle w:val="NOSBodyText"/>
              <w:rPr>
                <w:color w:val="221E1F"/>
              </w:rPr>
            </w:pPr>
            <w:bookmarkStart w:id="26" w:name="EndOriginURN"/>
            <w:bookmarkEnd w:id="26"/>
          </w:p>
        </w:tc>
      </w:tr>
      <w:tr w:rsidR="0052780A" w:rsidRPr="00CF4D98" w:rsidTr="00690067">
        <w:tc>
          <w:tcPr>
            <w:tcW w:w="2518" w:type="dxa"/>
          </w:tcPr>
          <w:p w:rsidR="0052780A" w:rsidRDefault="002E4095" w:rsidP="00690067">
            <w:pPr>
              <w:autoSpaceDE w:val="0"/>
              <w:autoSpaceDN w:val="0"/>
              <w:adjustRightInd w:val="0"/>
              <w:spacing w:after="0" w:line="241" w:lineRule="atLeast"/>
              <w:rPr>
                <w:rStyle w:val="A2"/>
                <w:rFonts w:ascii="Helvetica" w:hAnsi="Helvetica" w:cs="Helvetica"/>
                <w:noProof/>
                <w:szCs w:val="22"/>
                <w:lang w:eastAsia="en-GB"/>
              </w:rPr>
            </w:pPr>
            <w:sdt>
              <w:sdtPr>
                <w:rPr>
                  <w:rStyle w:val="A2"/>
                  <w:rFonts w:ascii="Helvetica" w:hAnsi="Helvetica" w:cs="Helvetica"/>
                  <w:noProof/>
                  <w:szCs w:val="22"/>
                  <w:lang w:eastAsia="en-GB"/>
                </w:rPr>
                <w:id w:val="28180658"/>
                <w:placeholder>
                  <w:docPart w:val="DefaultPlaceholder_22675703"/>
                </w:placeholder>
              </w:sdtPr>
              <w:sdtContent>
                <w:r w:rsidR="009406A9">
                  <w:rPr>
                    <w:rStyle w:val="A2"/>
                    <w:rFonts w:ascii="Helvetica" w:hAnsi="Helvetica" w:cs="Helvetica"/>
                    <w:noProof/>
                    <w:szCs w:val="22"/>
                    <w:lang w:eastAsia="en-GB"/>
                  </w:rPr>
                  <w:t>Relevant occupations</w:t>
                </w:r>
              </w:sdtContent>
            </w:sdt>
          </w:p>
          <w:p w:rsidR="0052780A" w:rsidRPr="004E05F7" w:rsidRDefault="0052780A" w:rsidP="00690067">
            <w:pPr>
              <w:autoSpaceDE w:val="0"/>
              <w:autoSpaceDN w:val="0"/>
              <w:adjustRightInd w:val="0"/>
              <w:spacing w:after="0" w:line="241" w:lineRule="atLeast"/>
              <w:rPr>
                <w:rFonts w:ascii="Helvetica" w:hAnsi="Helvetica" w:cs="Helvetica"/>
                <w:b/>
                <w:bCs/>
                <w:noProof/>
                <w:color w:val="0078C1"/>
                <w:sz w:val="26"/>
                <w:lang w:eastAsia="en-GB"/>
              </w:rPr>
            </w:pPr>
          </w:p>
        </w:tc>
        <w:tc>
          <w:tcPr>
            <w:tcW w:w="7902" w:type="dxa"/>
          </w:tcPr>
          <w:p w:rsidR="008A2610" w:rsidRPr="00E944A2" w:rsidRDefault="00E944A2" w:rsidP="007B1261">
            <w:pPr>
              <w:rPr>
                <w:rFonts w:ascii="Arial" w:hAnsi="Arial" w:cs="Arial"/>
                <w:color w:val="221E1F"/>
              </w:rPr>
            </w:pPr>
            <w:bookmarkStart w:id="27" w:name="StartOccupations"/>
            <w:bookmarkStart w:id="28" w:name="EndOccupations"/>
            <w:bookmarkEnd w:id="27"/>
            <w:bookmarkEnd w:id="28"/>
            <w:r w:rsidRPr="00C91179">
              <w:rPr>
                <w:rFonts w:ascii="Arial" w:hAnsi="Arial" w:cs="Arial"/>
                <w:color w:val="221E1F"/>
              </w:rPr>
              <w:t>navigation officer; engineer; deck officer; able seaman</w:t>
            </w:r>
            <w:r>
              <w:rPr>
                <w:rFonts w:ascii="Arial" w:hAnsi="Arial" w:cs="Arial"/>
                <w:color w:val="221E1F"/>
              </w:rPr>
              <w:t>; fisherman</w:t>
            </w:r>
            <w:bookmarkStart w:id="29" w:name="endrelevantoccupations"/>
            <w:bookmarkEnd w:id="29"/>
          </w:p>
        </w:tc>
      </w:tr>
      <w:tr w:rsidR="0052780A" w:rsidRPr="00CF4D98" w:rsidTr="00690067">
        <w:tc>
          <w:tcPr>
            <w:tcW w:w="2518" w:type="dxa"/>
          </w:tcPr>
          <w:p w:rsidR="0052780A" w:rsidRPr="004E05F7" w:rsidRDefault="002E409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6" type="#_x0000_t32" style="position:absolute;margin-left:.6pt;margin-top:-2.65pt;width:509pt;height:0;z-index:251684864;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69"/>
                <w:lock w:val="sdtContentLocked"/>
                <w:placeholder>
                  <w:docPart w:val="DefaultPlaceholder_22675703"/>
                </w:placeholder>
              </w:sdtPr>
              <w:sdtContent>
                <w:r w:rsidR="009406A9">
                  <w:rPr>
                    <w:rStyle w:val="A2"/>
                    <w:rFonts w:ascii="Helvetica" w:hAnsi="Helvetica" w:cs="Helvetica"/>
                    <w:noProof/>
                    <w:szCs w:val="22"/>
                    <w:lang w:eastAsia="en-GB"/>
                  </w:rPr>
                  <w:t>Suite</w:t>
                </w:r>
              </w:sdtContent>
            </w:sdt>
          </w:p>
        </w:tc>
        <w:tc>
          <w:tcPr>
            <w:tcW w:w="7902" w:type="dxa"/>
          </w:tcPr>
          <w:p w:rsidR="0052780A" w:rsidRDefault="00AC0CA4" w:rsidP="001F6BF7">
            <w:pPr>
              <w:pStyle w:val="NOSBodyText"/>
              <w:rPr>
                <w:color w:val="221E1F"/>
              </w:rPr>
            </w:pPr>
            <w:bookmarkStart w:id="30" w:name="StartSuite"/>
            <w:bookmarkEnd w:id="30"/>
            <w:r>
              <w:rPr>
                <w:color w:val="221E1F"/>
              </w:rPr>
              <w:t>Maritime</w:t>
            </w:r>
          </w:p>
          <w:p w:rsidR="001F6BF7" w:rsidRPr="004E05F7" w:rsidRDefault="001F6BF7" w:rsidP="001F6BF7">
            <w:pPr>
              <w:pStyle w:val="NOSBodyText"/>
              <w:rPr>
                <w:color w:val="221E1F"/>
              </w:rPr>
            </w:pPr>
            <w:bookmarkStart w:id="31" w:name="EndSuite"/>
            <w:bookmarkEnd w:id="31"/>
          </w:p>
        </w:tc>
      </w:tr>
      <w:tr w:rsidR="0052780A" w:rsidRPr="00CF4D98" w:rsidTr="00690067">
        <w:tc>
          <w:tcPr>
            <w:tcW w:w="2518" w:type="dxa"/>
          </w:tcPr>
          <w:p w:rsidR="0052780A" w:rsidRPr="004E05F7" w:rsidRDefault="002E4095" w:rsidP="00690067">
            <w:pPr>
              <w:autoSpaceDE w:val="0"/>
              <w:autoSpaceDN w:val="0"/>
              <w:adjustRightInd w:val="0"/>
              <w:spacing w:after="0" w:line="241" w:lineRule="atLeast"/>
              <w:rPr>
                <w:rFonts w:ascii="Helvetica" w:hAnsi="Helvetica" w:cs="Helvetica"/>
                <w:b/>
                <w:bCs/>
                <w:noProof/>
                <w:color w:val="0078C1"/>
                <w:sz w:val="26"/>
                <w:lang w:eastAsia="en-GB"/>
              </w:rPr>
            </w:pPr>
            <w:r>
              <w:rPr>
                <w:rFonts w:ascii="Helvetica" w:hAnsi="Helvetica" w:cs="Helvetica"/>
                <w:b/>
                <w:bCs/>
                <w:noProof/>
                <w:color w:val="0078C1"/>
                <w:sz w:val="26"/>
                <w:lang w:eastAsia="en-GB"/>
              </w:rPr>
              <w:pict>
                <v:shape id="_x0000_s1047" type="#_x0000_t32" style="position:absolute;margin-left:.6pt;margin-top:-2.65pt;width:509pt;height:0;z-index:251685888;mso-position-horizontal-relative:text;mso-position-vertical-relative:text" o:connectortype="straight" strokecolor="#0070c0" strokeweight="1pt"/>
              </w:pict>
            </w:r>
            <w:sdt>
              <w:sdtPr>
                <w:rPr>
                  <w:rFonts w:ascii="Helvetica" w:hAnsi="Helvetica" w:cs="Helvetica"/>
                  <w:b/>
                  <w:bCs/>
                  <w:noProof/>
                  <w:color w:val="0078C1"/>
                  <w:sz w:val="26"/>
                  <w:lang w:eastAsia="en-GB"/>
                </w:rPr>
                <w:id w:val="28180671"/>
                <w:lock w:val="sdtContentLocked"/>
                <w:placeholder>
                  <w:docPart w:val="DefaultPlaceholder_22675703"/>
                </w:placeholder>
              </w:sdtPr>
              <w:sdtContent>
                <w:r w:rsidR="009406A9">
                  <w:rPr>
                    <w:rStyle w:val="A2"/>
                    <w:rFonts w:ascii="Helvetica" w:hAnsi="Helvetica" w:cs="Helvetica"/>
                    <w:noProof/>
                    <w:szCs w:val="22"/>
                    <w:lang w:eastAsia="en-GB"/>
                  </w:rPr>
                  <w:t>Key words</w:t>
                </w:r>
              </w:sdtContent>
            </w:sdt>
          </w:p>
        </w:tc>
        <w:tc>
          <w:tcPr>
            <w:tcW w:w="7902" w:type="dxa"/>
          </w:tcPr>
          <w:p w:rsidR="0052780A" w:rsidRPr="004E05F7" w:rsidRDefault="00E944A2" w:rsidP="00E944A2">
            <w:pPr>
              <w:pStyle w:val="NOSNumberList"/>
              <w:numPr>
                <w:ilvl w:val="0"/>
                <w:numId w:val="0"/>
              </w:numPr>
              <w:spacing w:line="276" w:lineRule="exact"/>
              <w:rPr>
                <w:color w:val="221E1F"/>
              </w:rPr>
            </w:pPr>
            <w:bookmarkStart w:id="32" w:name="StartKeywords"/>
            <w:bookmarkEnd w:id="32"/>
            <w:r>
              <w:t>Select; rig; maintain fishing gear; best performance; environmental conditions; target species; legislative requirements</w:t>
            </w:r>
            <w:bookmarkStart w:id="33" w:name="EndKeywords"/>
            <w:bookmarkEnd w:id="33"/>
          </w:p>
        </w:tc>
      </w:tr>
    </w:tbl>
    <w:p w:rsidR="0052780A" w:rsidRDefault="0052780A" w:rsidP="0052780A"/>
    <w:sectPr w:rsidR="0052780A" w:rsidSect="005A4236">
      <w:headerReference w:type="default" r:id="rId11"/>
      <w:footerReference w:type="default" r:id="rId12"/>
      <w:headerReference w:type="first" r:id="rId13"/>
      <w:footerReference w:type="first" r:id="rId14"/>
      <w:pgSz w:w="11906" w:h="16838" w:code="9"/>
      <w:pgMar w:top="1440" w:right="991" w:bottom="1440" w:left="709"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59E7" w:rsidRDefault="009759E7" w:rsidP="00521BFC">
      <w:r>
        <w:separator/>
      </w:r>
    </w:p>
  </w:endnote>
  <w:endnote w:type="continuationSeparator" w:id="0">
    <w:p w:rsidR="009759E7" w:rsidRDefault="009759E7" w:rsidP="00521BFC">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D13FFB" w:rsidRDefault="00C37652" w:rsidP="009F7CB5">
    <w:pPr>
      <w:pStyle w:val="Footer"/>
      <w:tabs>
        <w:tab w:val="left" w:pos="1200"/>
        <w:tab w:val="right" w:pos="10206"/>
      </w:tabs>
      <w:rPr>
        <w:sz w:val="18"/>
        <w:szCs w:val="18"/>
      </w:rPr>
    </w:pPr>
    <w:r w:rsidRPr="00C37652">
      <w:rPr>
        <w:rFonts w:ascii="Arial" w:eastAsiaTheme="minorHAnsi" w:hAnsi="Arial" w:cs="Arial"/>
        <w:noProof/>
        <w:sz w:val="14"/>
        <w:szCs w:val="14"/>
      </w:rPr>
      <w:t>MSA D08</w:t>
    </w:r>
    <w:r>
      <w:rPr>
        <w:rFonts w:ascii="Arial" w:eastAsiaTheme="minorHAnsi" w:hAnsi="Arial" w:cs="Arial"/>
        <w:noProof/>
        <w:sz w:val="14"/>
        <w:szCs w:val="14"/>
      </w:rPr>
      <w:t xml:space="preserve"> </w:t>
    </w:r>
    <w:r w:rsidRPr="00C37652">
      <w:rPr>
        <w:rFonts w:ascii="Arial" w:eastAsiaTheme="minorHAnsi" w:hAnsi="Arial" w:cs="Arial"/>
        <w:noProof/>
        <w:sz w:val="14"/>
        <w:szCs w:val="14"/>
      </w:rPr>
      <w:t>Select, rig and maintain fishing gear</w:t>
    </w:r>
    <w:r w:rsidR="009F7CB5">
      <w:rPr>
        <w:sz w:val="18"/>
        <w:szCs w:val="18"/>
      </w:rPr>
      <w:tab/>
    </w:r>
    <w:r w:rsidR="009F7CB5">
      <w:rPr>
        <w:sz w:val="18"/>
        <w:szCs w:val="18"/>
      </w:rPr>
      <w:tab/>
    </w:r>
    <w:r w:rsidR="009F7CB5">
      <w:rPr>
        <w:sz w:val="18"/>
        <w:szCs w:val="18"/>
      </w:rPr>
      <w:tab/>
    </w:r>
    <w:r w:rsidR="002E4095" w:rsidRPr="008C0064">
      <w:rPr>
        <w:rFonts w:ascii="Arial" w:hAnsi="Arial" w:cs="Arial"/>
        <w:sz w:val="14"/>
        <w:szCs w:val="14"/>
      </w:rPr>
      <w:fldChar w:fldCharType="begin"/>
    </w:r>
    <w:r w:rsidR="00016B9A" w:rsidRPr="008C0064">
      <w:rPr>
        <w:rFonts w:ascii="Arial" w:hAnsi="Arial" w:cs="Arial"/>
        <w:sz w:val="14"/>
        <w:szCs w:val="14"/>
      </w:rPr>
      <w:instrText xml:space="preserve"> PAGE   \* MERGEFORMAT </w:instrText>
    </w:r>
    <w:r w:rsidR="002E4095" w:rsidRPr="008C0064">
      <w:rPr>
        <w:rFonts w:ascii="Arial" w:hAnsi="Arial" w:cs="Arial"/>
        <w:sz w:val="14"/>
        <w:szCs w:val="14"/>
      </w:rPr>
      <w:fldChar w:fldCharType="separate"/>
    </w:r>
    <w:r w:rsidR="008231E0">
      <w:rPr>
        <w:rFonts w:ascii="Arial" w:hAnsi="Arial" w:cs="Arial"/>
        <w:noProof/>
        <w:sz w:val="14"/>
        <w:szCs w:val="14"/>
      </w:rPr>
      <w:t>4</w:t>
    </w:r>
    <w:r w:rsidR="002E4095" w:rsidRPr="008C0064">
      <w:rPr>
        <w:rFonts w:ascii="Arial" w:hAnsi="Arial" w:cs="Arial"/>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86259F" w:rsidRDefault="00C37652" w:rsidP="0086259F">
    <w:pPr>
      <w:pStyle w:val="Footer"/>
      <w:tabs>
        <w:tab w:val="left" w:pos="1200"/>
        <w:tab w:val="right" w:pos="10206"/>
      </w:tabs>
      <w:rPr>
        <w:sz w:val="18"/>
        <w:szCs w:val="18"/>
      </w:rPr>
    </w:pPr>
    <w:r w:rsidRPr="00C37652">
      <w:rPr>
        <w:rFonts w:ascii="Arial" w:eastAsiaTheme="minorHAnsi" w:hAnsi="Arial" w:cs="Arial"/>
        <w:noProof/>
        <w:sz w:val="14"/>
        <w:szCs w:val="14"/>
      </w:rPr>
      <w:t>MSA D08</w:t>
    </w:r>
    <w:r>
      <w:rPr>
        <w:rFonts w:ascii="Arial" w:eastAsiaTheme="minorHAnsi" w:hAnsi="Arial" w:cs="Arial"/>
        <w:noProof/>
        <w:sz w:val="14"/>
        <w:szCs w:val="14"/>
      </w:rPr>
      <w:t xml:space="preserve"> </w:t>
    </w:r>
    <w:r w:rsidRPr="00C37652">
      <w:rPr>
        <w:rFonts w:ascii="Arial" w:eastAsiaTheme="minorHAnsi" w:hAnsi="Arial" w:cs="Arial"/>
        <w:noProof/>
        <w:sz w:val="14"/>
        <w:szCs w:val="14"/>
      </w:rPr>
      <w:t>Select, rig and maintain fishing gear</w:t>
    </w:r>
    <w:r w:rsidR="004323FE">
      <w:rPr>
        <w:sz w:val="18"/>
        <w:szCs w:val="18"/>
      </w:rPr>
      <w:tab/>
    </w:r>
    <w:r w:rsidR="004323FE">
      <w:rPr>
        <w:sz w:val="18"/>
        <w:szCs w:val="18"/>
      </w:rPr>
      <w:tab/>
    </w:r>
    <w:r w:rsidR="002E4095" w:rsidRPr="008C0064">
      <w:rPr>
        <w:rFonts w:ascii="Arial" w:hAnsi="Arial" w:cs="Arial"/>
        <w:sz w:val="14"/>
        <w:szCs w:val="14"/>
      </w:rPr>
      <w:fldChar w:fldCharType="begin"/>
    </w:r>
    <w:r w:rsidR="0086259F" w:rsidRPr="008C0064">
      <w:rPr>
        <w:rFonts w:ascii="Arial" w:hAnsi="Arial" w:cs="Arial"/>
        <w:sz w:val="14"/>
        <w:szCs w:val="14"/>
      </w:rPr>
      <w:instrText xml:space="preserve"> PAGE   \* MERGEFORMAT </w:instrText>
    </w:r>
    <w:r w:rsidR="002E4095" w:rsidRPr="008C0064">
      <w:rPr>
        <w:rFonts w:ascii="Arial" w:hAnsi="Arial" w:cs="Arial"/>
        <w:sz w:val="14"/>
        <w:szCs w:val="14"/>
      </w:rPr>
      <w:fldChar w:fldCharType="separate"/>
    </w:r>
    <w:r w:rsidR="008231E0">
      <w:rPr>
        <w:rFonts w:ascii="Arial" w:hAnsi="Arial" w:cs="Arial"/>
        <w:noProof/>
        <w:sz w:val="14"/>
        <w:szCs w:val="14"/>
      </w:rPr>
      <w:t>1</w:t>
    </w:r>
    <w:r w:rsidR="002E4095" w:rsidRPr="008C0064">
      <w:rPr>
        <w:rFonts w:ascii="Arial" w:hAnsi="Arial" w:cs="Arial"/>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59E7" w:rsidRDefault="009759E7" w:rsidP="00521BFC">
      <w:r>
        <w:separator/>
      </w:r>
    </w:p>
  </w:footnote>
  <w:footnote w:type="continuationSeparator" w:id="0">
    <w:p w:rsidR="009759E7" w:rsidRDefault="009759E7" w:rsidP="00521B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6B9A" w:rsidRPr="003C6D88" w:rsidRDefault="002E4095" w:rsidP="002063F2">
    <w:pPr>
      <w:tabs>
        <w:tab w:val="left" w:pos="7140"/>
      </w:tabs>
    </w:pPr>
    <w:r w:rsidRPr="002E4095">
      <w:rPr>
        <w:rFonts w:ascii="Arial" w:eastAsiaTheme="minorHAnsi" w:hAnsi="Arial" w:cs="Arial"/>
        <w:b/>
        <w:noProof/>
        <w:sz w:val="32"/>
        <w:szCs w:val="32"/>
        <w:lang w:eastAsia="zh-CN"/>
      </w:rPr>
      <w:pict>
        <v:shapetype id="_x0000_t32" coordsize="21600,21600" o:spt="32" o:oned="t" path="m,l21600,21600e" filled="f">
          <v:path arrowok="t" fillok="f" o:connecttype="none"/>
          <o:lock v:ext="edit" shapetype="t"/>
        </v:shapetype>
        <v:shape id="_x0000_s50183" type="#_x0000_t32" style="position:absolute;margin-left:.6pt;margin-top:65pt;width:509pt;height:0;z-index:251659264" o:connectortype="straight" strokecolor="#0070c0" strokeweight="1pt"/>
      </w:pict>
    </w:r>
    <w:r w:rsidR="00E944A2">
      <w:rPr>
        <w:rFonts w:ascii="Arial" w:eastAsiaTheme="minorHAnsi" w:hAnsi="Arial" w:cs="Arial"/>
        <w:b/>
        <w:noProof/>
        <w:sz w:val="32"/>
        <w:szCs w:val="32"/>
      </w:rPr>
      <w:t xml:space="preserve">MSA </w:t>
    </w:r>
    <w:r w:rsidR="00AC0CA4">
      <w:rPr>
        <w:rFonts w:ascii="Arial" w:eastAsiaTheme="minorHAnsi" w:hAnsi="Arial" w:cs="Arial"/>
        <w:b/>
        <w:noProof/>
        <w:sz w:val="32"/>
        <w:szCs w:val="32"/>
      </w:rPr>
      <w:t>D08</w:t>
    </w:r>
    <w:r w:rsidR="002063F2" w:rsidRPr="003C6D88">
      <w:rPr>
        <w:rFonts w:eastAsiaTheme="minorHAnsi" w:cs="Courier New"/>
        <w:noProof/>
        <w:sz w:val="32"/>
        <w:szCs w:val="32"/>
      </w:rPr>
      <w:br/>
    </w:r>
    <w:r w:rsidR="008B2947">
      <w:rPr>
        <w:rFonts w:ascii="Arial" w:eastAsiaTheme="minorHAnsi" w:hAnsi="Arial" w:cs="Arial"/>
        <w:noProof/>
        <w:sz w:val="32"/>
        <w:szCs w:val="32"/>
      </w:rPr>
      <w:t>Select, rig and maintain fishing gear</w:t>
    </w:r>
    <w:r w:rsidR="00964343">
      <w:rPr>
        <w:rFonts w:eastAsiaTheme="minorHAnsi" w:cs="Courier New"/>
        <w:noProof/>
        <w:sz w:val="32"/>
        <w:szCs w:val="32"/>
      </w:rPr>
      <w:br/>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102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616"/>
      <w:gridCol w:w="2616"/>
    </w:tblGrid>
    <w:tr w:rsidR="009A1F82" w:rsidTr="009A1F82">
      <w:trPr>
        <w:cantSplit/>
        <w:trHeight w:val="1065"/>
      </w:trPr>
      <w:tc>
        <w:tcPr>
          <w:tcW w:w="7616" w:type="dxa"/>
        </w:tcPr>
        <w:p w:rsidR="00AC0CA4" w:rsidRDefault="00E944A2" w:rsidP="00AC0CA4">
          <w:pPr>
            <w:pStyle w:val="Header"/>
            <w:rPr>
              <w:rFonts w:ascii="Arial" w:hAnsi="Arial" w:cs="Arial"/>
              <w:b/>
              <w:sz w:val="32"/>
              <w:szCs w:val="32"/>
            </w:rPr>
          </w:pPr>
          <w:r>
            <w:rPr>
              <w:rFonts w:ascii="Arial" w:hAnsi="Arial" w:cs="Arial"/>
              <w:b/>
              <w:sz w:val="32"/>
              <w:szCs w:val="32"/>
            </w:rPr>
            <w:t xml:space="preserve">MSA </w:t>
          </w:r>
          <w:r w:rsidR="00AC0CA4">
            <w:rPr>
              <w:rFonts w:ascii="Arial" w:hAnsi="Arial" w:cs="Arial"/>
              <w:b/>
              <w:sz w:val="32"/>
              <w:szCs w:val="32"/>
            </w:rPr>
            <w:t>D08</w:t>
          </w:r>
        </w:p>
        <w:p w:rsidR="009A1F82" w:rsidRPr="00DF70EE" w:rsidRDefault="008B2947" w:rsidP="00AC0CA4">
          <w:pPr>
            <w:pStyle w:val="Header"/>
            <w:rPr>
              <w:rFonts w:ascii="Arial" w:hAnsi="Arial" w:cs="Arial"/>
            </w:rPr>
          </w:pPr>
          <w:r>
            <w:rPr>
              <w:rFonts w:ascii="Arial" w:hAnsi="Arial" w:cs="Arial"/>
              <w:sz w:val="32"/>
              <w:szCs w:val="32"/>
            </w:rPr>
            <w:t>Select, rig and maintain fishing gear</w:t>
          </w:r>
        </w:p>
      </w:tc>
      <w:tc>
        <w:tcPr>
          <w:tcW w:w="2616" w:type="dxa"/>
        </w:tcPr>
        <w:p w:rsidR="009A1F82" w:rsidRDefault="009A1F82" w:rsidP="009A1F82">
          <w:pPr>
            <w:pStyle w:val="Header"/>
            <w:jc w:val="right"/>
          </w:pPr>
          <w:r>
            <w:rPr>
              <w:noProof/>
              <w:lang w:eastAsia="en-GB"/>
            </w:rPr>
            <w:drawing>
              <wp:inline distT="0" distB="0" distL="0" distR="0">
                <wp:extent cx="1495425" cy="819150"/>
                <wp:effectExtent l="19050" t="0" r="9525" b="0"/>
                <wp:docPr id="3" name="Picture 2" descr="N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S.PNG"/>
                        <pic:cNvPicPr/>
                      </pic:nvPicPr>
                      <pic:blipFill>
                        <a:blip r:embed="rId1"/>
                        <a:stretch>
                          <a:fillRect/>
                        </a:stretch>
                      </pic:blipFill>
                      <pic:spPr>
                        <a:xfrm>
                          <a:off x="0" y="0"/>
                          <a:ext cx="1495425" cy="819150"/>
                        </a:xfrm>
                        <a:prstGeom prst="rect">
                          <a:avLst/>
                        </a:prstGeom>
                      </pic:spPr>
                    </pic:pic>
                  </a:graphicData>
                </a:graphic>
              </wp:inline>
            </w:drawing>
          </w:r>
        </w:p>
      </w:tc>
    </w:tr>
  </w:tbl>
  <w:p w:rsidR="00016B9A" w:rsidRPr="009A1F82" w:rsidRDefault="002E4095" w:rsidP="009A1F82">
    <w:pPr>
      <w:pStyle w:val="Header"/>
    </w:pPr>
    <w:r>
      <w:rPr>
        <w:noProof/>
        <w:lang w:eastAsia="zh-CN"/>
      </w:rPr>
      <w:pict>
        <v:shapetype id="_x0000_t32" coordsize="21600,21600" o:spt="32" o:oned="t" path="m,l21600,21600e" filled="f">
          <v:path arrowok="t" fillok="f" o:connecttype="none"/>
          <o:lock v:ext="edit" shapetype="t"/>
        </v:shapetype>
        <v:shape id="_x0000_s50177" type="#_x0000_t32" style="position:absolute;margin-left:.95pt;margin-top:22.5pt;width:509pt;height:0;z-index:251658240;mso-position-horizontal-relative:text;mso-position-vertical-relative:text" o:connectortype="straight" strokecolor="#0070c0" strokeweight="1p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42EC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F683EA8"/>
    <w:multiLevelType w:val="hybridMultilevel"/>
    <w:tmpl w:val="FB4E83BA"/>
    <w:lvl w:ilvl="0" w:tplc="2E48D126">
      <w:start w:val="1"/>
      <w:numFmt w:val="bullet"/>
      <w:pStyle w:val="Bullets"/>
      <w:lvlText w:val=""/>
      <w:lvlJc w:val="left"/>
      <w:pPr>
        <w:ind w:left="1077" w:hanging="360"/>
      </w:pPr>
      <w:rPr>
        <w:rFonts w:ascii="Wingdings" w:hAnsi="Wingdings" w:hint="default"/>
      </w:rPr>
    </w:lvl>
    <w:lvl w:ilvl="1" w:tplc="08090003" w:tentative="1">
      <w:start w:val="1"/>
      <w:numFmt w:val="bullet"/>
      <w:lvlText w:val="o"/>
      <w:lvlJc w:val="left"/>
      <w:pPr>
        <w:ind w:left="1797" w:hanging="360"/>
      </w:pPr>
      <w:rPr>
        <w:rFonts w:ascii="Courier New" w:hAnsi="Courier New" w:cs="Courier New" w:hint="default"/>
      </w:rPr>
    </w:lvl>
    <w:lvl w:ilvl="2" w:tplc="08090005" w:tentative="1">
      <w:start w:val="1"/>
      <w:numFmt w:val="bullet"/>
      <w:lvlText w:val=""/>
      <w:lvlJc w:val="left"/>
      <w:pPr>
        <w:ind w:left="2517" w:hanging="360"/>
      </w:pPr>
      <w:rPr>
        <w:rFonts w:ascii="Wingdings" w:hAnsi="Wingdings" w:hint="default"/>
      </w:rPr>
    </w:lvl>
    <w:lvl w:ilvl="3" w:tplc="08090001" w:tentative="1">
      <w:start w:val="1"/>
      <w:numFmt w:val="bullet"/>
      <w:lvlText w:val=""/>
      <w:lvlJc w:val="left"/>
      <w:pPr>
        <w:ind w:left="3237" w:hanging="360"/>
      </w:pPr>
      <w:rPr>
        <w:rFonts w:ascii="Symbol" w:hAnsi="Symbol" w:hint="default"/>
      </w:rPr>
    </w:lvl>
    <w:lvl w:ilvl="4" w:tplc="08090003" w:tentative="1">
      <w:start w:val="1"/>
      <w:numFmt w:val="bullet"/>
      <w:lvlText w:val="o"/>
      <w:lvlJc w:val="left"/>
      <w:pPr>
        <w:ind w:left="3957" w:hanging="360"/>
      </w:pPr>
      <w:rPr>
        <w:rFonts w:ascii="Courier New" w:hAnsi="Courier New" w:cs="Courier New" w:hint="default"/>
      </w:rPr>
    </w:lvl>
    <w:lvl w:ilvl="5" w:tplc="08090005" w:tentative="1">
      <w:start w:val="1"/>
      <w:numFmt w:val="bullet"/>
      <w:lvlText w:val=""/>
      <w:lvlJc w:val="left"/>
      <w:pPr>
        <w:ind w:left="4677" w:hanging="360"/>
      </w:pPr>
      <w:rPr>
        <w:rFonts w:ascii="Wingdings" w:hAnsi="Wingdings" w:hint="default"/>
      </w:rPr>
    </w:lvl>
    <w:lvl w:ilvl="6" w:tplc="08090001" w:tentative="1">
      <w:start w:val="1"/>
      <w:numFmt w:val="bullet"/>
      <w:lvlText w:val=""/>
      <w:lvlJc w:val="left"/>
      <w:pPr>
        <w:ind w:left="5397" w:hanging="360"/>
      </w:pPr>
      <w:rPr>
        <w:rFonts w:ascii="Symbol" w:hAnsi="Symbol" w:hint="default"/>
      </w:rPr>
    </w:lvl>
    <w:lvl w:ilvl="7" w:tplc="08090003" w:tentative="1">
      <w:start w:val="1"/>
      <w:numFmt w:val="bullet"/>
      <w:lvlText w:val="o"/>
      <w:lvlJc w:val="left"/>
      <w:pPr>
        <w:ind w:left="6117" w:hanging="360"/>
      </w:pPr>
      <w:rPr>
        <w:rFonts w:ascii="Courier New" w:hAnsi="Courier New" w:cs="Courier New" w:hint="default"/>
      </w:rPr>
    </w:lvl>
    <w:lvl w:ilvl="8" w:tplc="08090005" w:tentative="1">
      <w:start w:val="1"/>
      <w:numFmt w:val="bullet"/>
      <w:lvlText w:val=""/>
      <w:lvlJc w:val="left"/>
      <w:pPr>
        <w:ind w:left="6837" w:hanging="360"/>
      </w:pPr>
      <w:rPr>
        <w:rFonts w:ascii="Wingdings" w:hAnsi="Wingdings" w:hint="default"/>
      </w:rPr>
    </w:lvl>
  </w:abstractNum>
  <w:abstractNum w:abstractNumId="2">
    <w:nsid w:val="1263077C"/>
    <w:multiLevelType w:val="hybridMultilevel"/>
    <w:tmpl w:val="5EA6A41E"/>
    <w:lvl w:ilvl="0" w:tplc="B7E8D794">
      <w:start w:val="1"/>
      <w:numFmt w:val="decimal"/>
      <w:pStyle w:val="Numbered"/>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3EC0411"/>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20812E8A"/>
    <w:multiLevelType w:val="hybridMultilevel"/>
    <w:tmpl w:val="21926234"/>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nsid w:val="2EE11B16"/>
    <w:multiLevelType w:val="hybridMultilevel"/>
    <w:tmpl w:val="A3B846DA"/>
    <w:lvl w:ilvl="0" w:tplc="0B8C756E">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454E012F"/>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A27748B"/>
    <w:multiLevelType w:val="hybridMultilevel"/>
    <w:tmpl w:val="7E4CADEE"/>
    <w:lvl w:ilvl="0" w:tplc="EA64C218">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13B12BD"/>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51AE4532"/>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C920884"/>
    <w:multiLevelType w:val="hybridMultilevel"/>
    <w:tmpl w:val="FAD09F72"/>
    <w:lvl w:ilvl="0" w:tplc="962A3A96">
      <w:start w:val="1"/>
      <w:numFmt w:val="decimal"/>
      <w:pStyle w:val="NumberingSteps"/>
      <w:lvlText w:val="%1."/>
      <w:lvlJc w:val="left"/>
      <w:pPr>
        <w:tabs>
          <w:tab w:val="num" w:pos="680"/>
        </w:tabs>
        <w:ind w:left="680" w:hanging="680"/>
      </w:pPr>
      <w:rPr>
        <w:b w:val="0"/>
        <w:i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11">
    <w:nsid w:val="61776943"/>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62924BE8"/>
    <w:multiLevelType w:val="multilevel"/>
    <w:tmpl w:val="4F40AB50"/>
    <w:lvl w:ilvl="0">
      <w:start w:val="1"/>
      <w:numFmt w:val="decimal"/>
      <w:lvlRestart w:val="0"/>
      <w:lvlText w:val="K%1"/>
      <w:lvlJc w:val="left"/>
      <w:pPr>
        <w:ind w:left="567" w:hanging="567"/>
      </w:pPr>
      <w:rPr>
        <w:b w:val="0"/>
      </w:rPr>
    </w:lvl>
    <w:lvl w:ilvl="1">
      <w:start w:val="1"/>
      <w:numFmt w:val="decimal"/>
      <w:lvlText w:val="K%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664646A9"/>
    <w:multiLevelType w:val="hybridMultilevel"/>
    <w:tmpl w:val="E42E3CA6"/>
    <w:lvl w:ilvl="0" w:tplc="E1BA3D6C">
      <w:start w:val="1"/>
      <w:numFmt w:val="decimal"/>
      <w:pStyle w:val="NOS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6A7550D8"/>
    <w:multiLevelType w:val="multilevel"/>
    <w:tmpl w:val="190089D2"/>
    <w:lvl w:ilvl="0">
      <w:start w:val="1"/>
      <w:numFmt w:val="decimal"/>
      <w:lvlRestart w:val="0"/>
      <w:lvlText w:val="%1."/>
      <w:lvlJc w:val="left"/>
      <w:pPr>
        <w:ind w:left="567" w:hanging="567"/>
      </w:pPr>
      <w:rPr>
        <w:b w:val="0"/>
      </w:rPr>
    </w:lvl>
    <w:lvl w:ilvl="1">
      <w:start w:val="1"/>
      <w:numFmt w:val="decimal"/>
      <w:lvlText w:val="%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7C73212B"/>
    <w:multiLevelType w:val="multilevel"/>
    <w:tmpl w:val="EFF06CEA"/>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7D3A620B"/>
    <w:multiLevelType w:val="multilevel"/>
    <w:tmpl w:val="ED929580"/>
    <w:lvl w:ilvl="0">
      <w:start w:val="1"/>
      <w:numFmt w:val="decimal"/>
      <w:lvlRestart w:val="0"/>
      <w:lvlText w:val="P%1"/>
      <w:lvlJc w:val="left"/>
      <w:pPr>
        <w:ind w:left="567" w:hanging="567"/>
      </w:pPr>
      <w:rPr>
        <w:b w:val="0"/>
      </w:rPr>
    </w:lvl>
    <w:lvl w:ilvl="1">
      <w:start w:val="1"/>
      <w:numFmt w:val="decimal"/>
      <w:lvlText w:val="P%1.%2"/>
      <w:lvlJc w:val="left"/>
      <w:pPr>
        <w:ind w:left="850" w:hanging="283"/>
      </w:pPr>
      <w:rPr>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7D7D0279"/>
    <w:multiLevelType w:val="multilevel"/>
    <w:tmpl w:val="0809001F"/>
    <w:lvl w:ilvl="0">
      <w:start w:val="1"/>
      <w:numFmt w:val="decimal"/>
      <w:lvlText w:val="%1."/>
      <w:lvlJc w:val="left"/>
      <w:pPr>
        <w:ind w:left="360" w:hanging="360"/>
      </w:pPr>
      <w:rPr>
        <w:b w:val="0"/>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7"/>
  </w:num>
  <w:num w:numId="3">
    <w:abstractNumId w:val="2"/>
  </w:num>
  <w:num w:numId="4">
    <w:abstractNumId w:val="1"/>
  </w:num>
  <w:num w:numId="5">
    <w:abstractNumId w:val="10"/>
  </w:num>
  <w:num w:numId="6">
    <w:abstractNumId w:val="13"/>
  </w:num>
  <w:num w:numId="7">
    <w:abstractNumId w:val="4"/>
  </w:num>
  <w:num w:numId="8">
    <w:abstractNumId w:val="17"/>
  </w:num>
  <w:num w:numId="9">
    <w:abstractNumId w:val="15"/>
  </w:num>
  <w:num w:numId="10">
    <w:abstractNumId w:val="11"/>
  </w:num>
  <w:num w:numId="11">
    <w:abstractNumId w:val="9"/>
  </w:num>
  <w:num w:numId="12">
    <w:abstractNumId w:val="6"/>
  </w:num>
  <w:num w:numId="13">
    <w:abstractNumId w:val="3"/>
  </w:num>
  <w:num w:numId="14">
    <w:abstractNumId w:val="8"/>
  </w:num>
  <w:num w:numId="15">
    <w:abstractNumId w:val="0"/>
  </w:num>
  <w:num w:numId="16">
    <w:abstractNumId w:val="14"/>
  </w:num>
  <w:num w:numId="17">
    <w:abstractNumId w:val="16"/>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50184"/>
    <o:shapelayout v:ext="edit">
      <o:idmap v:ext="edit" data="49"/>
      <o:rules v:ext="edit">
        <o:r id="V:Rule3" type="connector" idref="#_x0000_s50177"/>
        <o:r id="V:Rule4" type="connector" idref="#_x0000_s50183"/>
      </o:rules>
    </o:shapelayout>
  </w:hdrShapeDefaults>
  <w:footnotePr>
    <w:footnote w:id="-1"/>
    <w:footnote w:id="0"/>
  </w:footnotePr>
  <w:endnotePr>
    <w:endnote w:id="-1"/>
    <w:endnote w:id="0"/>
  </w:endnotePr>
  <w:compat/>
  <w:rsids>
    <w:rsidRoot w:val="0063089C"/>
    <w:rsid w:val="00000A1D"/>
    <w:rsid w:val="00004E0E"/>
    <w:rsid w:val="00006091"/>
    <w:rsid w:val="000063C8"/>
    <w:rsid w:val="000076D9"/>
    <w:rsid w:val="00013E41"/>
    <w:rsid w:val="0001420A"/>
    <w:rsid w:val="00015A73"/>
    <w:rsid w:val="00016B9A"/>
    <w:rsid w:val="0002195A"/>
    <w:rsid w:val="00033CA3"/>
    <w:rsid w:val="00035310"/>
    <w:rsid w:val="0003593E"/>
    <w:rsid w:val="0004792D"/>
    <w:rsid w:val="00051B82"/>
    <w:rsid w:val="000556CF"/>
    <w:rsid w:val="00066CD2"/>
    <w:rsid w:val="00074FC4"/>
    <w:rsid w:val="00077B79"/>
    <w:rsid w:val="00084043"/>
    <w:rsid w:val="00085418"/>
    <w:rsid w:val="000867C6"/>
    <w:rsid w:val="00090C19"/>
    <w:rsid w:val="00093E71"/>
    <w:rsid w:val="00096244"/>
    <w:rsid w:val="00096378"/>
    <w:rsid w:val="000A2920"/>
    <w:rsid w:val="000A3533"/>
    <w:rsid w:val="000A5804"/>
    <w:rsid w:val="000B1EFD"/>
    <w:rsid w:val="000B6D40"/>
    <w:rsid w:val="000D38DB"/>
    <w:rsid w:val="000E0A1D"/>
    <w:rsid w:val="000E1A7E"/>
    <w:rsid w:val="0010370F"/>
    <w:rsid w:val="0010479B"/>
    <w:rsid w:val="001103C6"/>
    <w:rsid w:val="00115544"/>
    <w:rsid w:val="0013639C"/>
    <w:rsid w:val="0016238F"/>
    <w:rsid w:val="001634E2"/>
    <w:rsid w:val="00173AEB"/>
    <w:rsid w:val="00176E82"/>
    <w:rsid w:val="00181052"/>
    <w:rsid w:val="00185673"/>
    <w:rsid w:val="00194432"/>
    <w:rsid w:val="001A306E"/>
    <w:rsid w:val="001B06EE"/>
    <w:rsid w:val="001B0A7B"/>
    <w:rsid w:val="001B0BA6"/>
    <w:rsid w:val="001B27F0"/>
    <w:rsid w:val="001B31A1"/>
    <w:rsid w:val="001B7A7F"/>
    <w:rsid w:val="001C2FB9"/>
    <w:rsid w:val="001C52C2"/>
    <w:rsid w:val="001D17C9"/>
    <w:rsid w:val="001D5001"/>
    <w:rsid w:val="001E0471"/>
    <w:rsid w:val="001E350B"/>
    <w:rsid w:val="001E75AC"/>
    <w:rsid w:val="001F55F5"/>
    <w:rsid w:val="001F6BF7"/>
    <w:rsid w:val="002063F2"/>
    <w:rsid w:val="00210CE3"/>
    <w:rsid w:val="00212B2D"/>
    <w:rsid w:val="002143B8"/>
    <w:rsid w:val="0021511C"/>
    <w:rsid w:val="0021553F"/>
    <w:rsid w:val="00222188"/>
    <w:rsid w:val="002229B0"/>
    <w:rsid w:val="00224BC7"/>
    <w:rsid w:val="0024080B"/>
    <w:rsid w:val="002427F4"/>
    <w:rsid w:val="0025664D"/>
    <w:rsid w:val="00262F5D"/>
    <w:rsid w:val="00270B1B"/>
    <w:rsid w:val="002774F2"/>
    <w:rsid w:val="00285C39"/>
    <w:rsid w:val="002A4C5F"/>
    <w:rsid w:val="002B1E39"/>
    <w:rsid w:val="002B42E5"/>
    <w:rsid w:val="002B5343"/>
    <w:rsid w:val="002C01CB"/>
    <w:rsid w:val="002C069C"/>
    <w:rsid w:val="002C10D9"/>
    <w:rsid w:val="002C5190"/>
    <w:rsid w:val="002D1E76"/>
    <w:rsid w:val="002E36E7"/>
    <w:rsid w:val="002E3E75"/>
    <w:rsid w:val="002E4095"/>
    <w:rsid w:val="002F4B2F"/>
    <w:rsid w:val="002F606F"/>
    <w:rsid w:val="002F647D"/>
    <w:rsid w:val="0030346F"/>
    <w:rsid w:val="00303FD8"/>
    <w:rsid w:val="003053CA"/>
    <w:rsid w:val="00310CA1"/>
    <w:rsid w:val="00320442"/>
    <w:rsid w:val="003319D1"/>
    <w:rsid w:val="00345B06"/>
    <w:rsid w:val="003521D1"/>
    <w:rsid w:val="0036118B"/>
    <w:rsid w:val="003722CD"/>
    <w:rsid w:val="003766A6"/>
    <w:rsid w:val="00377DED"/>
    <w:rsid w:val="00380447"/>
    <w:rsid w:val="00382B45"/>
    <w:rsid w:val="00387C8A"/>
    <w:rsid w:val="003B7932"/>
    <w:rsid w:val="003C4768"/>
    <w:rsid w:val="003C6D88"/>
    <w:rsid w:val="003D3486"/>
    <w:rsid w:val="003D524D"/>
    <w:rsid w:val="003D7EF3"/>
    <w:rsid w:val="003E2694"/>
    <w:rsid w:val="003F7686"/>
    <w:rsid w:val="00401539"/>
    <w:rsid w:val="004103D1"/>
    <w:rsid w:val="0041273C"/>
    <w:rsid w:val="00414C13"/>
    <w:rsid w:val="004156D8"/>
    <w:rsid w:val="004228B1"/>
    <w:rsid w:val="00431135"/>
    <w:rsid w:val="00431CA1"/>
    <w:rsid w:val="004322D1"/>
    <w:rsid w:val="004323FE"/>
    <w:rsid w:val="00436586"/>
    <w:rsid w:val="004375BF"/>
    <w:rsid w:val="00447016"/>
    <w:rsid w:val="00451CC3"/>
    <w:rsid w:val="00467D6A"/>
    <w:rsid w:val="00474BDB"/>
    <w:rsid w:val="004901D8"/>
    <w:rsid w:val="00491F62"/>
    <w:rsid w:val="00491FFE"/>
    <w:rsid w:val="004971C9"/>
    <w:rsid w:val="00497C87"/>
    <w:rsid w:val="004A2587"/>
    <w:rsid w:val="004A57E2"/>
    <w:rsid w:val="004B12F4"/>
    <w:rsid w:val="004B1702"/>
    <w:rsid w:val="004D08DE"/>
    <w:rsid w:val="004D0EEB"/>
    <w:rsid w:val="004D1F3B"/>
    <w:rsid w:val="004D6960"/>
    <w:rsid w:val="004E21DC"/>
    <w:rsid w:val="004E3270"/>
    <w:rsid w:val="0050084C"/>
    <w:rsid w:val="005027E6"/>
    <w:rsid w:val="00515426"/>
    <w:rsid w:val="00521BFC"/>
    <w:rsid w:val="0052780A"/>
    <w:rsid w:val="00540315"/>
    <w:rsid w:val="00540609"/>
    <w:rsid w:val="00545BAC"/>
    <w:rsid w:val="00550971"/>
    <w:rsid w:val="00556342"/>
    <w:rsid w:val="00563BF7"/>
    <w:rsid w:val="0058174E"/>
    <w:rsid w:val="005833E2"/>
    <w:rsid w:val="005A4236"/>
    <w:rsid w:val="005B01E9"/>
    <w:rsid w:val="005C618B"/>
    <w:rsid w:val="005E09C4"/>
    <w:rsid w:val="005E6FAE"/>
    <w:rsid w:val="005F58C2"/>
    <w:rsid w:val="005F58DE"/>
    <w:rsid w:val="005F7364"/>
    <w:rsid w:val="005F7445"/>
    <w:rsid w:val="005F7944"/>
    <w:rsid w:val="006043DF"/>
    <w:rsid w:val="00605884"/>
    <w:rsid w:val="006075B5"/>
    <w:rsid w:val="00607653"/>
    <w:rsid w:val="00610303"/>
    <w:rsid w:val="006145C8"/>
    <w:rsid w:val="00621F6A"/>
    <w:rsid w:val="006229C7"/>
    <w:rsid w:val="00623C04"/>
    <w:rsid w:val="0063089C"/>
    <w:rsid w:val="00637642"/>
    <w:rsid w:val="00647493"/>
    <w:rsid w:val="006505B2"/>
    <w:rsid w:val="0066162E"/>
    <w:rsid w:val="006714C6"/>
    <w:rsid w:val="00672A79"/>
    <w:rsid w:val="00673383"/>
    <w:rsid w:val="00683429"/>
    <w:rsid w:val="00685DDB"/>
    <w:rsid w:val="00687545"/>
    <w:rsid w:val="00690067"/>
    <w:rsid w:val="00692FE1"/>
    <w:rsid w:val="00694A3C"/>
    <w:rsid w:val="006A129C"/>
    <w:rsid w:val="006A61E1"/>
    <w:rsid w:val="006B2227"/>
    <w:rsid w:val="006B4495"/>
    <w:rsid w:val="006C2574"/>
    <w:rsid w:val="006D03D8"/>
    <w:rsid w:val="006E0E81"/>
    <w:rsid w:val="006E35D0"/>
    <w:rsid w:val="006F051C"/>
    <w:rsid w:val="006F0706"/>
    <w:rsid w:val="006F3CA8"/>
    <w:rsid w:val="007017D1"/>
    <w:rsid w:val="007156AF"/>
    <w:rsid w:val="00715D93"/>
    <w:rsid w:val="0072211E"/>
    <w:rsid w:val="00724DCA"/>
    <w:rsid w:val="00724E04"/>
    <w:rsid w:val="00726306"/>
    <w:rsid w:val="00742745"/>
    <w:rsid w:val="00753242"/>
    <w:rsid w:val="007613C5"/>
    <w:rsid w:val="00762896"/>
    <w:rsid w:val="00762E29"/>
    <w:rsid w:val="00780EAB"/>
    <w:rsid w:val="00785D30"/>
    <w:rsid w:val="00791C53"/>
    <w:rsid w:val="007A13ED"/>
    <w:rsid w:val="007B0672"/>
    <w:rsid w:val="007B1261"/>
    <w:rsid w:val="007C232F"/>
    <w:rsid w:val="007C7DC5"/>
    <w:rsid w:val="007D32D5"/>
    <w:rsid w:val="007D3CB0"/>
    <w:rsid w:val="007D52B7"/>
    <w:rsid w:val="007E7D16"/>
    <w:rsid w:val="0082306F"/>
    <w:rsid w:val="008231E0"/>
    <w:rsid w:val="00823628"/>
    <w:rsid w:val="0084302D"/>
    <w:rsid w:val="00847EA7"/>
    <w:rsid w:val="00860755"/>
    <w:rsid w:val="008616C3"/>
    <w:rsid w:val="0086259F"/>
    <w:rsid w:val="00862792"/>
    <w:rsid w:val="008642AB"/>
    <w:rsid w:val="00866606"/>
    <w:rsid w:val="008829A1"/>
    <w:rsid w:val="00886A13"/>
    <w:rsid w:val="0089143B"/>
    <w:rsid w:val="00892883"/>
    <w:rsid w:val="008961DA"/>
    <w:rsid w:val="008A2610"/>
    <w:rsid w:val="008A4462"/>
    <w:rsid w:val="008A4E8E"/>
    <w:rsid w:val="008B04B4"/>
    <w:rsid w:val="008B21FF"/>
    <w:rsid w:val="008B2947"/>
    <w:rsid w:val="008B3E91"/>
    <w:rsid w:val="008B472C"/>
    <w:rsid w:val="008C0064"/>
    <w:rsid w:val="00901FEF"/>
    <w:rsid w:val="00903428"/>
    <w:rsid w:val="0090468B"/>
    <w:rsid w:val="00904D26"/>
    <w:rsid w:val="0090729C"/>
    <w:rsid w:val="0091573A"/>
    <w:rsid w:val="00926F31"/>
    <w:rsid w:val="009406A9"/>
    <w:rsid w:val="009413C7"/>
    <w:rsid w:val="00944AFA"/>
    <w:rsid w:val="0094762A"/>
    <w:rsid w:val="009507C1"/>
    <w:rsid w:val="009524C5"/>
    <w:rsid w:val="00957D1B"/>
    <w:rsid w:val="00964343"/>
    <w:rsid w:val="009648B9"/>
    <w:rsid w:val="00965C13"/>
    <w:rsid w:val="00967459"/>
    <w:rsid w:val="00970FA0"/>
    <w:rsid w:val="00974A9C"/>
    <w:rsid w:val="009759E7"/>
    <w:rsid w:val="00987F3E"/>
    <w:rsid w:val="009966D8"/>
    <w:rsid w:val="009A1F82"/>
    <w:rsid w:val="009B3DAA"/>
    <w:rsid w:val="009C3304"/>
    <w:rsid w:val="009C3949"/>
    <w:rsid w:val="009D063D"/>
    <w:rsid w:val="009D20A6"/>
    <w:rsid w:val="009D3E57"/>
    <w:rsid w:val="009E0833"/>
    <w:rsid w:val="009E64A9"/>
    <w:rsid w:val="009E742F"/>
    <w:rsid w:val="009F1381"/>
    <w:rsid w:val="009F5881"/>
    <w:rsid w:val="009F7CB5"/>
    <w:rsid w:val="00A10E28"/>
    <w:rsid w:val="00A125F1"/>
    <w:rsid w:val="00A13C08"/>
    <w:rsid w:val="00A21DAD"/>
    <w:rsid w:val="00A560A0"/>
    <w:rsid w:val="00A664B3"/>
    <w:rsid w:val="00A73B2E"/>
    <w:rsid w:val="00A83C68"/>
    <w:rsid w:val="00A910A6"/>
    <w:rsid w:val="00A92AB5"/>
    <w:rsid w:val="00A9731F"/>
    <w:rsid w:val="00AA411C"/>
    <w:rsid w:val="00AB493E"/>
    <w:rsid w:val="00AB7B1B"/>
    <w:rsid w:val="00AC0CA4"/>
    <w:rsid w:val="00AC5EE5"/>
    <w:rsid w:val="00AE57EF"/>
    <w:rsid w:val="00B15A0B"/>
    <w:rsid w:val="00B165CE"/>
    <w:rsid w:val="00B4020E"/>
    <w:rsid w:val="00B51DAF"/>
    <w:rsid w:val="00B5446B"/>
    <w:rsid w:val="00B652FB"/>
    <w:rsid w:val="00B73F65"/>
    <w:rsid w:val="00B82F94"/>
    <w:rsid w:val="00B923C8"/>
    <w:rsid w:val="00B93ED4"/>
    <w:rsid w:val="00B9514C"/>
    <w:rsid w:val="00BA174C"/>
    <w:rsid w:val="00BA2445"/>
    <w:rsid w:val="00BC5E81"/>
    <w:rsid w:val="00BE436E"/>
    <w:rsid w:val="00BF53C2"/>
    <w:rsid w:val="00BF663F"/>
    <w:rsid w:val="00C077DD"/>
    <w:rsid w:val="00C12BFA"/>
    <w:rsid w:val="00C20B78"/>
    <w:rsid w:val="00C241A2"/>
    <w:rsid w:val="00C2528F"/>
    <w:rsid w:val="00C327DC"/>
    <w:rsid w:val="00C372A8"/>
    <w:rsid w:val="00C37652"/>
    <w:rsid w:val="00C617B3"/>
    <w:rsid w:val="00C717B8"/>
    <w:rsid w:val="00C73990"/>
    <w:rsid w:val="00C758AA"/>
    <w:rsid w:val="00C77C64"/>
    <w:rsid w:val="00C80E62"/>
    <w:rsid w:val="00C8374C"/>
    <w:rsid w:val="00C92654"/>
    <w:rsid w:val="00C94311"/>
    <w:rsid w:val="00CA0B7E"/>
    <w:rsid w:val="00CA0BEC"/>
    <w:rsid w:val="00CA3700"/>
    <w:rsid w:val="00CC2785"/>
    <w:rsid w:val="00D03896"/>
    <w:rsid w:val="00D13FFB"/>
    <w:rsid w:val="00D15081"/>
    <w:rsid w:val="00D200E0"/>
    <w:rsid w:val="00D27CC8"/>
    <w:rsid w:val="00D33BD9"/>
    <w:rsid w:val="00D50956"/>
    <w:rsid w:val="00D62CCF"/>
    <w:rsid w:val="00D646F9"/>
    <w:rsid w:val="00D762B7"/>
    <w:rsid w:val="00D9240E"/>
    <w:rsid w:val="00D945AE"/>
    <w:rsid w:val="00DA0020"/>
    <w:rsid w:val="00DB1A9E"/>
    <w:rsid w:val="00DB2AA3"/>
    <w:rsid w:val="00DC076C"/>
    <w:rsid w:val="00DC2A28"/>
    <w:rsid w:val="00DD4972"/>
    <w:rsid w:val="00DD6775"/>
    <w:rsid w:val="00DE2894"/>
    <w:rsid w:val="00DE55C1"/>
    <w:rsid w:val="00DF4BC7"/>
    <w:rsid w:val="00DF70EE"/>
    <w:rsid w:val="00E01504"/>
    <w:rsid w:val="00E06A72"/>
    <w:rsid w:val="00E11432"/>
    <w:rsid w:val="00E1299D"/>
    <w:rsid w:val="00E2189F"/>
    <w:rsid w:val="00E23877"/>
    <w:rsid w:val="00E27661"/>
    <w:rsid w:val="00E30B15"/>
    <w:rsid w:val="00E569AA"/>
    <w:rsid w:val="00E664BC"/>
    <w:rsid w:val="00E66529"/>
    <w:rsid w:val="00E80A62"/>
    <w:rsid w:val="00E81C76"/>
    <w:rsid w:val="00E944A2"/>
    <w:rsid w:val="00EB50D3"/>
    <w:rsid w:val="00EC19B3"/>
    <w:rsid w:val="00EC1AA4"/>
    <w:rsid w:val="00EC71A9"/>
    <w:rsid w:val="00ED4338"/>
    <w:rsid w:val="00EE5D4B"/>
    <w:rsid w:val="00F02CCD"/>
    <w:rsid w:val="00F129CF"/>
    <w:rsid w:val="00F152BB"/>
    <w:rsid w:val="00F2327D"/>
    <w:rsid w:val="00F25CCF"/>
    <w:rsid w:val="00F2717E"/>
    <w:rsid w:val="00F307E2"/>
    <w:rsid w:val="00F353EE"/>
    <w:rsid w:val="00F404FC"/>
    <w:rsid w:val="00F4296C"/>
    <w:rsid w:val="00F45010"/>
    <w:rsid w:val="00F45348"/>
    <w:rsid w:val="00F656FD"/>
    <w:rsid w:val="00F72712"/>
    <w:rsid w:val="00F75610"/>
    <w:rsid w:val="00F83C96"/>
    <w:rsid w:val="00F90C6C"/>
    <w:rsid w:val="00F90E29"/>
    <w:rsid w:val="00F96AF3"/>
    <w:rsid w:val="00FA164F"/>
    <w:rsid w:val="00FB3A0A"/>
    <w:rsid w:val="00FB6FAF"/>
    <w:rsid w:val="00FB7C0B"/>
    <w:rsid w:val="00FB7E70"/>
    <w:rsid w:val="00FC2345"/>
    <w:rsid w:val="00FC6F60"/>
    <w:rsid w:val="00FD0954"/>
    <w:rsid w:val="00FD64FB"/>
    <w:rsid w:val="00FD7584"/>
    <w:rsid w:val="00FD759E"/>
    <w:rsid w:val="00FD775F"/>
    <w:rsid w:val="00FE3F3E"/>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0184"/>
    <o:shapelayout v:ext="edit">
      <o:idmap v:ext="edit" data="1"/>
      <o:rules v:ext="edit">
        <o:r id="V:Rule12" type="connector" idref="#_x0000_s1047"/>
        <o:r id="V:Rule13" type="connector" idref="#_x0000_s1043"/>
        <o:r id="V:Rule14" type="connector" idref="#_x0000_s1044"/>
        <o:r id="V:Rule15" type="connector" idref="#_x0000_s1058"/>
        <o:r id="V:Rule16" type="connector" idref="#_x0000_s1045"/>
        <o:r id="V:Rule17" type="connector" idref="#_x0000_s1042"/>
        <o:r id="V:Rule18" type="connector" idref="#_x0000_s1046"/>
        <o:r id="V:Rule19" type="connector" idref="#_x0000_s1040"/>
        <o:r id="V:Rule20" type="connector" idref="#_x0000_s1039"/>
        <o:r id="V:Rule21" type="connector" idref="#_x0000_s1048"/>
        <o:r id="V:Rule22"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089C"/>
    <w:rPr>
      <w:rFonts w:ascii="Calibri" w:eastAsia="Calibri" w:hAnsi="Calibri" w:cs="Times New Roman"/>
    </w:rPr>
  </w:style>
  <w:style w:type="paragraph" w:styleId="Heading1">
    <w:name w:val="heading 1"/>
    <w:basedOn w:val="Normal"/>
    <w:next w:val="Normal"/>
    <w:link w:val="Heading1Char"/>
    <w:uiPriority w:val="9"/>
    <w:qFormat/>
    <w:rsid w:val="00DD4972"/>
    <w:pPr>
      <w:keepNext/>
      <w:keepLines/>
      <w:spacing w:before="480"/>
      <w:outlineLvl w:val="0"/>
    </w:pPr>
    <w:rPr>
      <w:rFonts w:eastAsiaTheme="majorEastAsia" w:cstheme="majorBidi"/>
      <w:b/>
      <w:bCs/>
      <w:sz w:val="28"/>
      <w:szCs w:val="28"/>
    </w:rPr>
  </w:style>
  <w:style w:type="paragraph" w:styleId="Heading2">
    <w:name w:val="heading 2"/>
    <w:basedOn w:val="Normal"/>
    <w:next w:val="Normal"/>
    <w:link w:val="Heading2Char"/>
    <w:uiPriority w:val="9"/>
    <w:semiHidden/>
    <w:unhideWhenUsed/>
    <w:qFormat/>
    <w:rsid w:val="00115544"/>
    <w:pPr>
      <w:keepNext/>
      <w:keepLines/>
      <w:spacing w:before="220"/>
      <w:outlineLvl w:val="1"/>
    </w:pPr>
    <w:rPr>
      <w:rFonts w:eastAsiaTheme="majorEastAsia" w:cstheme="majorBidi"/>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15544"/>
    <w:pPr>
      <w:spacing w:after="0" w:line="240" w:lineRule="auto"/>
    </w:pPr>
    <w:rPr>
      <w:rFonts w:ascii="Arial" w:hAnsi="Arial"/>
    </w:rPr>
  </w:style>
  <w:style w:type="character" w:customStyle="1" w:styleId="Heading1Char">
    <w:name w:val="Heading 1 Char"/>
    <w:basedOn w:val="DefaultParagraphFont"/>
    <w:link w:val="Heading1"/>
    <w:uiPriority w:val="9"/>
    <w:rsid w:val="00DD4972"/>
    <w:rPr>
      <w:rFonts w:ascii="Arial" w:eastAsiaTheme="majorEastAsia" w:hAnsi="Arial" w:cstheme="majorBidi"/>
      <w:b/>
      <w:bCs/>
      <w:sz w:val="28"/>
      <w:szCs w:val="28"/>
      <w:lang w:val="en-US" w:eastAsia="en-US"/>
    </w:rPr>
  </w:style>
  <w:style w:type="character" w:customStyle="1" w:styleId="Heading2Char">
    <w:name w:val="Heading 2 Char"/>
    <w:basedOn w:val="DefaultParagraphFont"/>
    <w:link w:val="Heading2"/>
    <w:uiPriority w:val="9"/>
    <w:semiHidden/>
    <w:rsid w:val="00115544"/>
    <w:rPr>
      <w:rFonts w:ascii="Arial" w:eastAsiaTheme="majorEastAsia" w:hAnsi="Arial" w:cstheme="majorBidi"/>
      <w:b/>
      <w:bCs/>
      <w:szCs w:val="26"/>
    </w:rPr>
  </w:style>
  <w:style w:type="paragraph" w:customStyle="1" w:styleId="Numbered">
    <w:name w:val="Numbered"/>
    <w:basedOn w:val="Normal"/>
    <w:qFormat/>
    <w:rsid w:val="00115544"/>
    <w:pPr>
      <w:numPr>
        <w:numId w:val="3"/>
      </w:numPr>
      <w:ind w:left="567" w:hanging="567"/>
    </w:pPr>
  </w:style>
  <w:style w:type="paragraph" w:customStyle="1" w:styleId="Bullets">
    <w:name w:val="Bullets"/>
    <w:basedOn w:val="Numbered"/>
    <w:qFormat/>
    <w:rsid w:val="00115544"/>
    <w:pPr>
      <w:numPr>
        <w:numId w:val="4"/>
      </w:numPr>
      <w:ind w:left="567" w:hanging="567"/>
    </w:pPr>
  </w:style>
  <w:style w:type="paragraph" w:styleId="Header">
    <w:name w:val="header"/>
    <w:basedOn w:val="Normal"/>
    <w:link w:val="HeaderChar"/>
    <w:uiPriority w:val="99"/>
    <w:unhideWhenUsed/>
    <w:rsid w:val="00521BFC"/>
    <w:pPr>
      <w:tabs>
        <w:tab w:val="center" w:pos="4513"/>
        <w:tab w:val="right" w:pos="9026"/>
      </w:tabs>
    </w:pPr>
  </w:style>
  <w:style w:type="character" w:customStyle="1" w:styleId="HeaderChar">
    <w:name w:val="Header Char"/>
    <w:basedOn w:val="DefaultParagraphFont"/>
    <w:link w:val="Header"/>
    <w:uiPriority w:val="99"/>
    <w:rsid w:val="00521BFC"/>
    <w:rPr>
      <w:rFonts w:ascii="Arial" w:hAnsi="Arial"/>
    </w:rPr>
  </w:style>
  <w:style w:type="paragraph" w:styleId="Footer">
    <w:name w:val="footer"/>
    <w:basedOn w:val="Normal"/>
    <w:link w:val="FooterChar"/>
    <w:uiPriority w:val="99"/>
    <w:unhideWhenUsed/>
    <w:rsid w:val="00521BFC"/>
    <w:pPr>
      <w:tabs>
        <w:tab w:val="center" w:pos="4513"/>
        <w:tab w:val="right" w:pos="9026"/>
      </w:tabs>
    </w:pPr>
  </w:style>
  <w:style w:type="character" w:customStyle="1" w:styleId="FooterChar">
    <w:name w:val="Footer Char"/>
    <w:basedOn w:val="DefaultParagraphFont"/>
    <w:link w:val="Footer"/>
    <w:uiPriority w:val="99"/>
    <w:rsid w:val="00521BFC"/>
    <w:rPr>
      <w:rFonts w:ascii="Arial" w:hAnsi="Arial"/>
    </w:rPr>
  </w:style>
  <w:style w:type="paragraph" w:styleId="BalloonText">
    <w:name w:val="Balloon Text"/>
    <w:basedOn w:val="Normal"/>
    <w:link w:val="BalloonTextChar"/>
    <w:uiPriority w:val="99"/>
    <w:semiHidden/>
    <w:unhideWhenUsed/>
    <w:rsid w:val="00521BFC"/>
    <w:rPr>
      <w:rFonts w:ascii="Tahoma" w:hAnsi="Tahoma" w:cs="Tahoma"/>
      <w:sz w:val="16"/>
      <w:szCs w:val="16"/>
    </w:rPr>
  </w:style>
  <w:style w:type="character" w:customStyle="1" w:styleId="BalloonTextChar">
    <w:name w:val="Balloon Text Char"/>
    <w:basedOn w:val="DefaultParagraphFont"/>
    <w:link w:val="BalloonText"/>
    <w:uiPriority w:val="99"/>
    <w:semiHidden/>
    <w:rsid w:val="00521BFC"/>
    <w:rPr>
      <w:rFonts w:ascii="Tahoma" w:hAnsi="Tahoma" w:cs="Tahoma"/>
      <w:sz w:val="16"/>
      <w:szCs w:val="16"/>
    </w:rPr>
  </w:style>
  <w:style w:type="paragraph" w:customStyle="1" w:styleId="NumberingSteps">
    <w:name w:val="Numbering Steps"/>
    <w:basedOn w:val="Normal"/>
    <w:qFormat/>
    <w:rsid w:val="007A13ED"/>
    <w:pPr>
      <w:numPr>
        <w:numId w:val="5"/>
      </w:numPr>
      <w:spacing w:after="240"/>
      <w:jc w:val="both"/>
    </w:pPr>
    <w:rPr>
      <w:lang w:val="en-US"/>
    </w:rPr>
  </w:style>
  <w:style w:type="paragraph" w:styleId="IntenseQuote">
    <w:name w:val="Intense Quote"/>
    <w:aliases w:val="TopicInfo"/>
    <w:basedOn w:val="Normal"/>
    <w:next w:val="Normal"/>
    <w:link w:val="IntenseQuoteChar"/>
    <w:uiPriority w:val="30"/>
    <w:qFormat/>
    <w:rsid w:val="00451CC3"/>
    <w:pPr>
      <w:spacing w:after="240"/>
    </w:pPr>
    <w:rPr>
      <w:rFonts w:eastAsiaTheme="minorHAnsi"/>
      <w:bCs/>
      <w:iCs/>
      <w:noProof/>
      <w:lang w:eastAsia="en-GB"/>
    </w:rPr>
  </w:style>
  <w:style w:type="character" w:customStyle="1" w:styleId="IntenseQuoteChar">
    <w:name w:val="Intense Quote Char"/>
    <w:aliases w:val="TopicInfo Char"/>
    <w:basedOn w:val="DefaultParagraphFont"/>
    <w:link w:val="IntenseQuote"/>
    <w:uiPriority w:val="30"/>
    <w:rsid w:val="00451CC3"/>
    <w:rPr>
      <w:rFonts w:ascii="Arial" w:hAnsi="Arial"/>
      <w:bCs/>
      <w:iCs/>
      <w:noProof/>
      <w:lang w:val="en-GB" w:eastAsia="en-GB" w:bidi="ar-SA"/>
    </w:rPr>
  </w:style>
  <w:style w:type="paragraph" w:customStyle="1" w:styleId="NOSSideHeading">
    <w:name w:val="NOS Side Heading"/>
    <w:basedOn w:val="Normal"/>
    <w:qFormat/>
    <w:rsid w:val="0063089C"/>
    <w:pPr>
      <w:spacing w:after="0" w:line="240" w:lineRule="auto"/>
    </w:pPr>
    <w:rPr>
      <w:rFonts w:ascii="Arial" w:hAnsi="Arial"/>
      <w:b/>
      <w:noProof/>
      <w:color w:val="0070C0"/>
      <w:sz w:val="26"/>
      <w:lang w:eastAsia="en-GB"/>
    </w:rPr>
  </w:style>
  <w:style w:type="paragraph" w:customStyle="1" w:styleId="NOSBodyText">
    <w:name w:val="NOS Body Text"/>
    <w:basedOn w:val="Normal"/>
    <w:qFormat/>
    <w:rsid w:val="0063089C"/>
    <w:pPr>
      <w:spacing w:after="0" w:line="300" w:lineRule="exact"/>
    </w:pPr>
    <w:rPr>
      <w:rFonts w:ascii="Arial" w:hAnsi="Arial"/>
    </w:rPr>
  </w:style>
  <w:style w:type="character" w:customStyle="1" w:styleId="A3">
    <w:name w:val="A3"/>
    <w:uiPriority w:val="99"/>
    <w:rsid w:val="0063089C"/>
    <w:rPr>
      <w:color w:val="221E1F"/>
      <w:sz w:val="22"/>
      <w:szCs w:val="22"/>
    </w:rPr>
  </w:style>
  <w:style w:type="paragraph" w:customStyle="1" w:styleId="NOSBodyHeading">
    <w:name w:val="NOS Body Heading"/>
    <w:basedOn w:val="NOSBodyText"/>
    <w:qFormat/>
    <w:rsid w:val="0052780A"/>
    <w:rPr>
      <w:b/>
    </w:rPr>
  </w:style>
  <w:style w:type="paragraph" w:customStyle="1" w:styleId="NOSNumberList">
    <w:name w:val="NOS Number List"/>
    <w:basedOn w:val="NOSBodyText"/>
    <w:qFormat/>
    <w:rsid w:val="0052780A"/>
    <w:pPr>
      <w:numPr>
        <w:numId w:val="6"/>
      </w:numPr>
      <w:ind w:left="567" w:hanging="567"/>
    </w:pPr>
  </w:style>
  <w:style w:type="paragraph" w:customStyle="1" w:styleId="NOSSideSubHeading">
    <w:name w:val="NOS Side Sub Heading"/>
    <w:basedOn w:val="NOSSideHeading"/>
    <w:qFormat/>
    <w:rsid w:val="0052780A"/>
    <w:pPr>
      <w:spacing w:line="300" w:lineRule="exact"/>
    </w:pPr>
    <w:rPr>
      <w:b w:val="0"/>
      <w:i/>
      <w:sz w:val="22"/>
    </w:rPr>
  </w:style>
  <w:style w:type="paragraph" w:customStyle="1" w:styleId="Pa3">
    <w:name w:val="Pa3"/>
    <w:basedOn w:val="Normal"/>
    <w:next w:val="Normal"/>
    <w:uiPriority w:val="99"/>
    <w:rsid w:val="0052780A"/>
    <w:pPr>
      <w:autoSpaceDE w:val="0"/>
      <w:autoSpaceDN w:val="0"/>
      <w:adjustRightInd w:val="0"/>
      <w:spacing w:after="0" w:line="241" w:lineRule="atLeast"/>
    </w:pPr>
    <w:rPr>
      <w:rFonts w:ascii="Helvetica" w:hAnsi="Helvetica" w:cs="Helvetica"/>
      <w:sz w:val="24"/>
      <w:szCs w:val="24"/>
      <w:lang w:eastAsia="en-GB"/>
    </w:rPr>
  </w:style>
  <w:style w:type="character" w:customStyle="1" w:styleId="A2">
    <w:name w:val="A2"/>
    <w:uiPriority w:val="99"/>
    <w:rsid w:val="0052780A"/>
    <w:rPr>
      <w:b/>
      <w:bCs/>
      <w:color w:val="0078C1"/>
      <w:sz w:val="26"/>
      <w:szCs w:val="26"/>
    </w:rPr>
  </w:style>
  <w:style w:type="table" w:styleId="TableGrid">
    <w:name w:val="Table Grid"/>
    <w:basedOn w:val="TableNormal"/>
    <w:uiPriority w:val="59"/>
    <w:rsid w:val="009A1F8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21511C"/>
    <w:rPr>
      <w:color w:val="80808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efaultPlaceholder_22675703"/>
        <w:category>
          <w:name w:val="General"/>
          <w:gallery w:val="placeholder"/>
        </w:category>
        <w:types>
          <w:type w:val="bbPlcHdr"/>
        </w:types>
        <w:behaviors>
          <w:behavior w:val="content"/>
        </w:behaviors>
        <w:guid w:val="{DC0DBD04-EFA4-4D2C-94B3-813DFC948AF7}"/>
      </w:docPartPr>
      <w:docPartBody>
        <w:p w:rsidR="002C46EF" w:rsidRDefault="000129B5">
          <w:r w:rsidRPr="00935D8A">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0129B5"/>
    <w:rsid w:val="000129B5"/>
    <w:rsid w:val="00282F70"/>
    <w:rsid w:val="002C46EF"/>
    <w:rsid w:val="002F11B7"/>
    <w:rsid w:val="0032417A"/>
    <w:rsid w:val="00401C66"/>
    <w:rsid w:val="00462417"/>
    <w:rsid w:val="00476E6C"/>
    <w:rsid w:val="004C181D"/>
    <w:rsid w:val="005054E5"/>
    <w:rsid w:val="0053637E"/>
    <w:rsid w:val="00567979"/>
    <w:rsid w:val="005B7907"/>
    <w:rsid w:val="006534B5"/>
    <w:rsid w:val="00691D82"/>
    <w:rsid w:val="006D37C5"/>
    <w:rsid w:val="00752FD9"/>
    <w:rsid w:val="008777D8"/>
    <w:rsid w:val="008960EC"/>
    <w:rsid w:val="008B5E4D"/>
    <w:rsid w:val="009D0A55"/>
    <w:rsid w:val="00AA1C67"/>
    <w:rsid w:val="00B35DFF"/>
    <w:rsid w:val="00B37502"/>
    <w:rsid w:val="00C34EDB"/>
    <w:rsid w:val="00C844BE"/>
    <w:rsid w:val="00CE1085"/>
    <w:rsid w:val="00E62584"/>
    <w:rsid w:val="00EC63D3"/>
    <w:rsid w:val="00F00255"/>
    <w:rsid w:val="00F036A0"/>
    <w:rsid w:val="00FF6368"/>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46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129B5"/>
    <w:rPr>
      <w:color w:val="808080"/>
    </w:r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D60A77FAF452E4EB6223A697478722B" ma:contentTypeVersion="0" ma:contentTypeDescription="Create a new document." ma:contentTypeScope="" ma:versionID="1ea264914349ee06cf0b7291cff9489b">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46480-F225-43EB-BD53-28AD6E13A338}">
  <ds:schemaRefs>
    <ds:schemaRef ds:uri="http://schemas.microsoft.com/office/2006/metadata/properties"/>
  </ds:schemaRefs>
</ds:datastoreItem>
</file>

<file path=customXml/itemProps2.xml><?xml version="1.0" encoding="utf-8"?>
<ds:datastoreItem xmlns:ds="http://schemas.openxmlformats.org/officeDocument/2006/customXml" ds:itemID="{29039B3D-D026-4605-BC98-872D39FB6B11}">
  <ds:schemaRefs>
    <ds:schemaRef ds:uri="http://schemas.microsoft.com/sharepoint/v3/contenttype/forms"/>
  </ds:schemaRefs>
</ds:datastoreItem>
</file>

<file path=customXml/itemProps3.xml><?xml version="1.0" encoding="utf-8"?>
<ds:datastoreItem xmlns:ds="http://schemas.openxmlformats.org/officeDocument/2006/customXml" ds:itemID="{2417B64F-296C-4B89-996E-A5B1C4283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EC6BE93-3F46-4743-82D1-EC0C3531E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UK Commission for Employment and Skills</Company>
  <LinksUpToDate>false</LinksUpToDate>
  <CharactersWithSpaces>2680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CHoulden</dc:creator>
  <cp:lastModifiedBy>helen.anayiotos</cp:lastModifiedBy>
  <cp:revision>6</cp:revision>
  <dcterms:created xsi:type="dcterms:W3CDTF">2011-10-13T14:21:00Z</dcterms:created>
  <dcterms:modified xsi:type="dcterms:W3CDTF">2012-02-23T14:44:00Z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0x0101002D60A77FAF452E4EB6223A697478722B</vt:lpwstr>
  </property>
</Properties>
</file>