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0A0"/>
      </w:tblPr>
      <w:tblGrid>
        <w:gridCol w:w="2518"/>
        <w:gridCol w:w="7967"/>
      </w:tblGrid>
      <w:tr w:rsidR="001E26C0" w:rsidTr="009524C5">
        <w:tc>
          <w:tcPr>
            <w:tcW w:w="2518" w:type="dxa"/>
          </w:tcPr>
          <w:p w:rsidR="001E26C0" w:rsidRDefault="001E26C0" w:rsidP="009524C5">
            <w:pPr>
              <w:pStyle w:val="NOSSideHeading"/>
              <w:ind w:right="-108"/>
            </w:pPr>
            <w:bookmarkStart w:id="0" w:name="Overview"/>
            <w:r>
              <w:t>Overview</w:t>
            </w:r>
            <w:r>
              <w:br/>
            </w:r>
          </w:p>
        </w:tc>
        <w:tc>
          <w:tcPr>
            <w:tcW w:w="7967" w:type="dxa"/>
          </w:tcPr>
          <w:p w:rsidR="00AA78C0" w:rsidRDefault="00AA78C0" w:rsidP="00993383">
            <w:pPr>
              <w:tabs>
                <w:tab w:val="left" w:pos="8647"/>
              </w:tabs>
              <w:spacing w:after="24"/>
              <w:rPr>
                <w:rFonts w:ascii="Arial" w:hAnsi="Arial" w:cs="Arial"/>
                <w:lang w:val="en-US"/>
              </w:rPr>
            </w:pPr>
            <w:bookmarkStart w:id="1" w:name="StartOverview"/>
            <w:bookmarkEnd w:id="1"/>
            <w:r w:rsidRPr="00AA78C0">
              <w:rPr>
                <w:rFonts w:ascii="Arial" w:hAnsi="Arial" w:cs="Arial"/>
                <w:lang w:val="en-US"/>
              </w:rPr>
              <w:t>This standard covers the competence required to control operations on board the anchor handler.  It includes controlling preparation and carrying out of anchor handling operations.</w:t>
            </w:r>
          </w:p>
          <w:p w:rsidR="00993383" w:rsidRDefault="00993383" w:rsidP="00993383">
            <w:pPr>
              <w:tabs>
                <w:tab w:val="left" w:pos="8647"/>
              </w:tabs>
              <w:spacing w:after="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993383" w:rsidRDefault="00993383" w:rsidP="00993383">
            <w:pPr>
              <w:tabs>
                <w:tab w:val="left" w:pos="8647"/>
              </w:tabs>
              <w:spacing w:after="2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Target Group</w:t>
            </w:r>
          </w:p>
          <w:p w:rsidR="00AA78C0" w:rsidRPr="00AA78C0" w:rsidRDefault="00AA78C0" w:rsidP="00AA78C0">
            <w:pPr>
              <w:tabs>
                <w:tab w:val="left" w:pos="8647"/>
              </w:tabs>
              <w:spacing w:after="24"/>
              <w:rPr>
                <w:rFonts w:ascii="Arial" w:hAnsi="Arial" w:cs="Arial"/>
                <w:lang w:val="en-US"/>
              </w:rPr>
            </w:pPr>
            <w:r w:rsidRPr="00AA78C0">
              <w:rPr>
                <w:rFonts w:ascii="Arial" w:hAnsi="Arial" w:cs="Arial"/>
                <w:lang w:val="en-US"/>
              </w:rPr>
              <w:t>This Standard applied to individuals at the operational level who control anchor handling operations on any size of vessel working in any operational area.</w:t>
            </w:r>
          </w:p>
          <w:p w:rsidR="001E26C0" w:rsidRDefault="001E26C0" w:rsidP="00993383">
            <w:pPr>
              <w:pStyle w:val="NOSNumberList"/>
              <w:numPr>
                <w:ilvl w:val="0"/>
                <w:numId w:val="0"/>
              </w:numPr>
            </w:pPr>
          </w:p>
        </w:tc>
      </w:tr>
      <w:bookmarkEnd w:id="0"/>
    </w:tbl>
    <w:p w:rsidR="001E26C0" w:rsidRDefault="001E26C0">
      <w:r>
        <w:br w:type="page"/>
      </w:r>
      <w:bookmarkStart w:id="2" w:name="EndOverview"/>
      <w:bookmarkEnd w:id="2"/>
    </w:p>
    <w:tbl>
      <w:tblPr>
        <w:tblW w:w="0" w:type="auto"/>
        <w:tblLook w:val="00A0"/>
      </w:tblPr>
      <w:tblGrid>
        <w:gridCol w:w="2518"/>
        <w:gridCol w:w="7902"/>
      </w:tblGrid>
      <w:tr w:rsidR="001E26C0" w:rsidRPr="00CF4D98" w:rsidTr="00690067">
        <w:tc>
          <w:tcPr>
            <w:tcW w:w="2518" w:type="dxa"/>
          </w:tcPr>
          <w:p w:rsidR="00993383" w:rsidRPr="00B962DA" w:rsidRDefault="001E26C0" w:rsidP="00B9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bookmarkStart w:id="3" w:name="Performance"/>
            <w:r w:rsidRPr="0036118B">
              <w:rPr>
                <w:rFonts w:ascii="Arial" w:hAnsi="Arial" w:cs="Arial"/>
                <w:b/>
                <w:bCs/>
                <w:color w:val="0078C1"/>
                <w:sz w:val="26"/>
                <w:lang w:eastAsia="en-GB"/>
              </w:rPr>
              <w:lastRenderedPageBreak/>
              <w:t>Performance criteria</w:t>
            </w:r>
            <w:r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p w:rsidR="001E26C0" w:rsidRDefault="001E26C0" w:rsidP="00016B9A">
            <w:pPr>
              <w:pStyle w:val="NOSSideSubHeading"/>
              <w:spacing w:line="240" w:lineRule="auto"/>
            </w:pPr>
            <w:r w:rsidRPr="00CF4D98">
              <w:t>You must be able to:</w:t>
            </w:r>
          </w:p>
          <w:p w:rsidR="001E26C0" w:rsidRPr="00CF4D98" w:rsidRDefault="001E26C0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1E26C0" w:rsidRDefault="001E26C0" w:rsidP="00993383">
            <w:pPr>
              <w:pStyle w:val="NOSBodyHeading"/>
              <w:spacing w:line="360" w:lineRule="auto"/>
              <w:rPr>
                <w:b w:val="0"/>
              </w:rPr>
            </w:pPr>
            <w:bookmarkStart w:id="4" w:name="StartPerformance"/>
            <w:bookmarkEnd w:id="4"/>
          </w:p>
          <w:p w:rsidR="00993383" w:rsidRDefault="00993383" w:rsidP="00993383">
            <w:pPr>
              <w:pStyle w:val="NOSBodyHeading"/>
              <w:spacing w:line="360" w:lineRule="auto"/>
              <w:rPr>
                <w:b w:val="0"/>
              </w:rPr>
            </w:pPr>
          </w:p>
          <w:p w:rsidR="00993383" w:rsidRPr="00B962DA" w:rsidRDefault="00993383" w:rsidP="00B962DA">
            <w:pPr>
              <w:tabs>
                <w:tab w:val="left" w:pos="851"/>
                <w:tab w:val="left" w:pos="8647"/>
              </w:tabs>
              <w:spacing w:after="0" w:line="240" w:lineRule="auto"/>
              <w:ind w:left="567"/>
              <w:rPr>
                <w:rFonts w:ascii="Arial" w:hAnsi="Arial" w:cs="Arial"/>
              </w:rPr>
            </w:pPr>
          </w:p>
          <w:p w:rsidR="00951186" w:rsidRDefault="00AA78C0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p</w:t>
            </w:r>
            <w:r w:rsidRPr="00AA78C0">
              <w:rPr>
                <w:b w:val="0"/>
                <w:lang w:val="en-US"/>
              </w:rPr>
              <w:t>lan anchor handling operations in accordance with instructions, legislation and industry standards taking into account hazards and local conditions</w:t>
            </w:r>
          </w:p>
          <w:p w:rsidR="00951186" w:rsidRDefault="00AA78C0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b</w:t>
            </w:r>
            <w:r w:rsidRPr="00AA78C0">
              <w:rPr>
                <w:b w:val="0"/>
                <w:lang w:val="en-US"/>
              </w:rPr>
              <w:t>rief all personnel involved on the actions to be taken and ensure that everyone understands their role in the anchor handling operation</w:t>
            </w:r>
          </w:p>
          <w:p w:rsidR="00951186" w:rsidRDefault="00AA78C0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c</w:t>
            </w:r>
            <w:r w:rsidRPr="00AA78C0">
              <w:rPr>
                <w:b w:val="0"/>
                <w:lang w:val="en-US"/>
              </w:rPr>
              <w:t>onfirm that the vessel, specialist gear and equipment is in good working order in accordance with manufacturers</w:t>
            </w:r>
            <w:r w:rsidR="000E0BF2">
              <w:rPr>
                <w:b w:val="0"/>
                <w:lang w:val="en-US"/>
              </w:rPr>
              <w:t>’</w:t>
            </w:r>
            <w:r w:rsidRPr="00AA78C0">
              <w:rPr>
                <w:b w:val="0"/>
                <w:lang w:val="en-US"/>
              </w:rPr>
              <w:t xml:space="preserve"> recommendations and instructions before use </w:t>
            </w:r>
          </w:p>
          <w:p w:rsidR="00951186" w:rsidRDefault="00AA78C0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c</w:t>
            </w:r>
            <w:r w:rsidRPr="00AA78C0">
              <w:rPr>
                <w:b w:val="0"/>
                <w:lang w:val="en-US"/>
              </w:rPr>
              <w:t>orrectly use specialist equipment associated with anchor handling in accordance with manufacturers’ recommendations and instructions</w:t>
            </w:r>
          </w:p>
          <w:p w:rsidR="00951186" w:rsidRDefault="00AA78C0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p</w:t>
            </w:r>
            <w:r w:rsidRPr="00AA78C0">
              <w:rPr>
                <w:b w:val="0"/>
                <w:lang w:val="en-US"/>
              </w:rPr>
              <w:t>ick up surface buoys in accordance with safe working practices</w:t>
            </w:r>
          </w:p>
          <w:p w:rsidR="00951186" w:rsidRDefault="00AA78C0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e</w:t>
            </w:r>
            <w:r w:rsidRPr="00AA78C0">
              <w:rPr>
                <w:b w:val="0"/>
                <w:lang w:val="en-US"/>
              </w:rPr>
              <w:t>nsure correct connecting, disconnecting and rigging of handling wires in accordance with safe working practices</w:t>
            </w:r>
          </w:p>
          <w:p w:rsidR="00951186" w:rsidRDefault="00AA78C0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c</w:t>
            </w:r>
            <w:r w:rsidRPr="00AA78C0">
              <w:rPr>
                <w:b w:val="0"/>
                <w:lang w:val="en-US"/>
              </w:rPr>
              <w:t>ontrol spooling of additional pennants onto a winch drum in accordance with safe working practices</w:t>
            </w:r>
          </w:p>
          <w:p w:rsidR="00951186" w:rsidRDefault="00AA78C0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e</w:t>
            </w:r>
            <w:r w:rsidRPr="00AA78C0">
              <w:rPr>
                <w:b w:val="0"/>
                <w:lang w:val="en-US"/>
              </w:rPr>
              <w:t>nsure safe anchor handling procedures to deck an anchor, secure an anchor to the deck and deploy an anchor</w:t>
            </w:r>
          </w:p>
          <w:p w:rsidR="00951186" w:rsidRDefault="00AA78C0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proofErr w:type="spellStart"/>
            <w:r>
              <w:rPr>
                <w:b w:val="0"/>
                <w:lang w:val="en-US"/>
              </w:rPr>
              <w:t>m</w:t>
            </w:r>
            <w:r w:rsidRPr="00AA78C0">
              <w:rPr>
                <w:b w:val="0"/>
                <w:lang w:val="en-US"/>
              </w:rPr>
              <w:t>anoeuvre</w:t>
            </w:r>
            <w:proofErr w:type="spellEnd"/>
            <w:r w:rsidRPr="00AA78C0">
              <w:rPr>
                <w:b w:val="0"/>
                <w:lang w:val="en-US"/>
              </w:rPr>
              <w:t xml:space="preserve"> a vessel within the vessel’s operating parameters to run an anchor, to break out an a anchor, to a lasso buoy and to attach a pennant </w:t>
            </w:r>
          </w:p>
          <w:p w:rsidR="00951186" w:rsidRDefault="00AA78C0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s</w:t>
            </w:r>
            <w:r w:rsidRPr="00AA78C0">
              <w:rPr>
                <w:b w:val="0"/>
                <w:lang w:val="en-US"/>
              </w:rPr>
              <w:t>hut down and secure equipment on completion of the operation in accordance with operational requirements</w:t>
            </w:r>
          </w:p>
          <w:p w:rsidR="00993383" w:rsidRPr="001B0A7B" w:rsidRDefault="00993383" w:rsidP="00993383">
            <w:pPr>
              <w:pStyle w:val="NOSBodyHeading"/>
              <w:spacing w:line="360" w:lineRule="auto"/>
              <w:rPr>
                <w:b w:val="0"/>
              </w:rPr>
            </w:pPr>
          </w:p>
        </w:tc>
      </w:tr>
    </w:tbl>
    <w:p w:rsidR="001E26C0" w:rsidRDefault="001E26C0" w:rsidP="0052780A">
      <w:bookmarkStart w:id="5" w:name="EndPerformance"/>
      <w:bookmarkEnd w:id="3"/>
      <w:bookmarkEnd w:id="5"/>
    </w:p>
    <w:p w:rsidR="001E26C0" w:rsidRDefault="001E26C0">
      <w:r>
        <w:br w:type="page"/>
      </w:r>
    </w:p>
    <w:tbl>
      <w:tblPr>
        <w:tblW w:w="0" w:type="auto"/>
        <w:tblLook w:val="00A0"/>
      </w:tblPr>
      <w:tblGrid>
        <w:gridCol w:w="2518"/>
        <w:gridCol w:w="7902"/>
      </w:tblGrid>
      <w:tr w:rsidR="001E26C0" w:rsidRPr="00CF4D98" w:rsidTr="00690067">
        <w:tc>
          <w:tcPr>
            <w:tcW w:w="2518" w:type="dxa"/>
          </w:tcPr>
          <w:p w:rsidR="001E26C0" w:rsidRDefault="001E26C0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r w:rsidRPr="0036118B">
              <w:rPr>
                <w:rFonts w:cs="Arial"/>
              </w:rPr>
              <w:lastRenderedPageBreak/>
              <w:t>K</w:t>
            </w:r>
            <w:r w:rsidRPr="0036118B">
              <w:rPr>
                <w:rFonts w:cs="Arial"/>
                <w:bCs/>
              </w:rPr>
              <w:t>nowledge and understanding</w:t>
            </w:r>
            <w:r>
              <w:rPr>
                <w:rFonts w:ascii="Helvetica" w:hAnsi="Helvetica"/>
              </w:rPr>
              <w:br/>
            </w:r>
            <w:bookmarkStart w:id="6" w:name="Knowledge"/>
          </w:p>
          <w:p w:rsidR="001E26C0" w:rsidRPr="0036118B" w:rsidRDefault="001E26C0" w:rsidP="00173AEB">
            <w:pPr>
              <w:pStyle w:val="NOSSideSubHeading"/>
              <w:spacing w:line="240" w:lineRule="auto"/>
              <w:rPr>
                <w:rFonts w:cs="Arial"/>
                <w:iCs/>
                <w:noProof w:val="0"/>
                <w:color w:val="0078C1"/>
              </w:rPr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1E26C0" w:rsidRDefault="001E26C0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1E26C0" w:rsidRPr="00CF4D98" w:rsidRDefault="001E26C0" w:rsidP="00690067">
            <w:pPr>
              <w:pStyle w:val="NOSSideSubHeading"/>
            </w:pPr>
          </w:p>
        </w:tc>
        <w:tc>
          <w:tcPr>
            <w:tcW w:w="7902" w:type="dxa"/>
          </w:tcPr>
          <w:p w:rsidR="001E26C0" w:rsidRDefault="001E26C0" w:rsidP="009966D8">
            <w:pPr>
              <w:pStyle w:val="NOSBodyHeading"/>
              <w:spacing w:line="360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B962DA" w:rsidRDefault="00B962DA" w:rsidP="00911EE2">
            <w:pPr>
              <w:tabs>
                <w:tab w:val="left" w:pos="851"/>
                <w:tab w:val="left" w:pos="8647"/>
              </w:tabs>
              <w:spacing w:after="0" w:line="240" w:lineRule="auto"/>
              <w:ind w:left="567"/>
              <w:rPr>
                <w:rFonts w:ascii="Arial" w:hAnsi="Arial" w:cs="Arial"/>
              </w:rPr>
            </w:pPr>
          </w:p>
          <w:p w:rsidR="00911EE2" w:rsidRDefault="00911EE2" w:rsidP="00911EE2">
            <w:pPr>
              <w:tabs>
                <w:tab w:val="left" w:pos="851"/>
                <w:tab w:val="left" w:pos="8647"/>
              </w:tabs>
              <w:spacing w:after="0" w:line="240" w:lineRule="auto"/>
              <w:rPr>
                <w:rFonts w:ascii="Arial" w:hAnsi="Arial" w:cs="Arial"/>
              </w:rPr>
            </w:pPr>
          </w:p>
          <w:p w:rsidR="002C470B" w:rsidRPr="002C470B" w:rsidRDefault="002C470B" w:rsidP="002C470B">
            <w:pPr>
              <w:pStyle w:val="NOSBodyHeading"/>
              <w:numPr>
                <w:ilvl w:val="0"/>
                <w:numId w:val="19"/>
              </w:numPr>
              <w:spacing w:line="276" w:lineRule="auto"/>
              <w:rPr>
                <w:rFonts w:cs="Arial"/>
                <w:b w:val="0"/>
                <w:lang w:val="en-US"/>
              </w:rPr>
            </w:pPr>
            <w:r>
              <w:rPr>
                <w:rFonts w:cs="Arial"/>
                <w:b w:val="0"/>
                <w:lang w:val="en-US"/>
              </w:rPr>
              <w:t>t</w:t>
            </w:r>
            <w:r w:rsidRPr="002C470B">
              <w:rPr>
                <w:rFonts w:cs="Arial"/>
                <w:b w:val="0"/>
                <w:lang w:val="en-US"/>
              </w:rPr>
              <w:t>erminology used in the Offshore sector</w:t>
            </w:r>
          </w:p>
          <w:p w:rsidR="002C470B" w:rsidRPr="002C470B" w:rsidRDefault="002C470B" w:rsidP="002C470B">
            <w:pPr>
              <w:pStyle w:val="NOSBodyHeading"/>
              <w:numPr>
                <w:ilvl w:val="0"/>
                <w:numId w:val="19"/>
              </w:numPr>
              <w:spacing w:line="276" w:lineRule="auto"/>
              <w:rPr>
                <w:rFonts w:cs="Arial"/>
                <w:b w:val="0"/>
                <w:lang w:val="en-US"/>
              </w:rPr>
            </w:pPr>
            <w:r>
              <w:rPr>
                <w:rFonts w:cs="Arial"/>
                <w:b w:val="0"/>
                <w:lang w:val="en-US"/>
              </w:rPr>
              <w:t>d</w:t>
            </w:r>
            <w:r w:rsidRPr="002C470B">
              <w:rPr>
                <w:rFonts w:cs="Arial"/>
                <w:b w:val="0"/>
                <w:lang w:val="en-US"/>
              </w:rPr>
              <w:t>ifferent types of anchor handling gear and equipment including</w:t>
            </w:r>
            <w:r>
              <w:rPr>
                <w:rFonts w:cs="Arial"/>
                <w:b w:val="0"/>
                <w:lang w:val="en-US"/>
              </w:rPr>
              <w:t xml:space="preserve"> </w:t>
            </w:r>
            <w:r w:rsidRPr="002C470B">
              <w:rPr>
                <w:rFonts w:cs="Arial"/>
                <w:b w:val="0"/>
                <w:lang w:val="en-US"/>
              </w:rPr>
              <w:t>anchors, grapnel, lasso, hand tools</w:t>
            </w:r>
          </w:p>
          <w:p w:rsidR="002C470B" w:rsidRPr="002C470B" w:rsidRDefault="002C470B" w:rsidP="002C470B">
            <w:pPr>
              <w:pStyle w:val="NOSBodyHeading"/>
              <w:numPr>
                <w:ilvl w:val="0"/>
                <w:numId w:val="19"/>
              </w:numPr>
              <w:spacing w:line="276" w:lineRule="auto"/>
              <w:rPr>
                <w:rFonts w:cs="Arial"/>
                <w:b w:val="0"/>
                <w:lang w:val="en-US"/>
              </w:rPr>
            </w:pPr>
            <w:r>
              <w:rPr>
                <w:rFonts w:cs="Arial"/>
                <w:b w:val="0"/>
                <w:lang w:val="en-US"/>
              </w:rPr>
              <w:t>c</w:t>
            </w:r>
            <w:r w:rsidRPr="002C470B">
              <w:rPr>
                <w:rFonts w:cs="Arial"/>
                <w:b w:val="0"/>
                <w:lang w:val="en-US"/>
              </w:rPr>
              <w:t xml:space="preserve">haracteristics, including safe working load and breaking strain, of wires, shackles, jaws, pins and </w:t>
            </w:r>
            <w:proofErr w:type="spellStart"/>
            <w:r w:rsidRPr="002C470B">
              <w:rPr>
                <w:rFonts w:cs="Arial"/>
                <w:b w:val="0"/>
                <w:lang w:val="en-US"/>
              </w:rPr>
              <w:t>kenter</w:t>
            </w:r>
            <w:proofErr w:type="spellEnd"/>
            <w:r w:rsidRPr="002C470B">
              <w:rPr>
                <w:rFonts w:cs="Arial"/>
                <w:b w:val="0"/>
                <w:lang w:val="en-US"/>
              </w:rPr>
              <w:t>, pear and hinge links</w:t>
            </w:r>
          </w:p>
          <w:p w:rsidR="002C470B" w:rsidRPr="002C470B" w:rsidRDefault="002C470B" w:rsidP="002C470B">
            <w:pPr>
              <w:pStyle w:val="NOSBodyHeading"/>
              <w:numPr>
                <w:ilvl w:val="0"/>
                <w:numId w:val="19"/>
              </w:numPr>
              <w:spacing w:line="276" w:lineRule="auto"/>
              <w:rPr>
                <w:rFonts w:cs="Arial"/>
                <w:b w:val="0"/>
                <w:lang w:val="en-US"/>
              </w:rPr>
            </w:pPr>
            <w:r>
              <w:rPr>
                <w:rFonts w:cs="Arial"/>
                <w:b w:val="0"/>
                <w:lang w:val="en-US"/>
              </w:rPr>
              <w:t>w</w:t>
            </w:r>
            <w:r w:rsidRPr="002C470B">
              <w:rPr>
                <w:rFonts w:cs="Arial"/>
                <w:b w:val="0"/>
                <w:lang w:val="en-US"/>
              </w:rPr>
              <w:t>inch construction including spooling devices</w:t>
            </w:r>
          </w:p>
          <w:p w:rsidR="002C470B" w:rsidRPr="002C470B" w:rsidRDefault="002C470B" w:rsidP="002C470B">
            <w:pPr>
              <w:pStyle w:val="NOSBodyHeading"/>
              <w:numPr>
                <w:ilvl w:val="0"/>
                <w:numId w:val="19"/>
              </w:numPr>
              <w:spacing w:line="276" w:lineRule="auto"/>
              <w:rPr>
                <w:rFonts w:cs="Arial"/>
                <w:b w:val="0"/>
                <w:lang w:val="en-US"/>
              </w:rPr>
            </w:pPr>
            <w:r w:rsidRPr="002C470B">
              <w:rPr>
                <w:rFonts w:cs="Arial"/>
                <w:b w:val="0"/>
                <w:lang w:val="en-US"/>
              </w:rPr>
              <w:t xml:space="preserve">inspection regimes for equipment </w:t>
            </w:r>
          </w:p>
          <w:p w:rsidR="002C470B" w:rsidRPr="002C470B" w:rsidRDefault="002C470B" w:rsidP="002C470B">
            <w:pPr>
              <w:pStyle w:val="NOSBodyHeading"/>
              <w:numPr>
                <w:ilvl w:val="0"/>
                <w:numId w:val="19"/>
              </w:numPr>
              <w:spacing w:line="276" w:lineRule="auto"/>
              <w:rPr>
                <w:rFonts w:cs="Arial"/>
                <w:b w:val="0"/>
                <w:lang w:val="en-US"/>
              </w:rPr>
            </w:pPr>
            <w:r>
              <w:rPr>
                <w:rFonts w:cs="Arial"/>
                <w:b w:val="0"/>
                <w:lang w:val="en-US"/>
              </w:rPr>
              <w:t>s</w:t>
            </w:r>
            <w:r w:rsidRPr="002C470B">
              <w:rPr>
                <w:rFonts w:cs="Arial"/>
                <w:b w:val="0"/>
                <w:lang w:val="en-US"/>
              </w:rPr>
              <w:t xml:space="preserve">afe working procedures and hand signals used for correctly handling anchors in general and while the vessel is </w:t>
            </w:r>
            <w:proofErr w:type="spellStart"/>
            <w:r w:rsidRPr="002C470B">
              <w:rPr>
                <w:rFonts w:cs="Arial"/>
                <w:b w:val="0"/>
                <w:lang w:val="en-US"/>
              </w:rPr>
              <w:t>manoeuvering</w:t>
            </w:r>
            <w:proofErr w:type="spellEnd"/>
          </w:p>
          <w:p w:rsidR="002C470B" w:rsidRPr="002C470B" w:rsidRDefault="002C470B" w:rsidP="002C470B">
            <w:pPr>
              <w:pStyle w:val="NOSBodyHeading"/>
              <w:numPr>
                <w:ilvl w:val="0"/>
                <w:numId w:val="19"/>
              </w:numPr>
              <w:spacing w:line="276" w:lineRule="auto"/>
              <w:rPr>
                <w:rFonts w:cs="Arial"/>
                <w:b w:val="0"/>
                <w:lang w:val="en-US"/>
              </w:rPr>
            </w:pPr>
            <w:r>
              <w:rPr>
                <w:rFonts w:cs="Arial"/>
                <w:b w:val="0"/>
                <w:lang w:val="en-US"/>
              </w:rPr>
              <w:t>t</w:t>
            </w:r>
            <w:r w:rsidRPr="002C470B">
              <w:rPr>
                <w:rFonts w:cs="Arial"/>
                <w:b w:val="0"/>
                <w:lang w:val="en-US"/>
              </w:rPr>
              <w:t>he dangers of a ‘live’ wire and the need to keep the deck clear</w:t>
            </w:r>
          </w:p>
          <w:p w:rsidR="002C470B" w:rsidRPr="002C470B" w:rsidRDefault="002C470B" w:rsidP="002C470B">
            <w:pPr>
              <w:pStyle w:val="NOSBodyHeading"/>
              <w:numPr>
                <w:ilvl w:val="0"/>
                <w:numId w:val="19"/>
              </w:numPr>
              <w:spacing w:line="276" w:lineRule="auto"/>
              <w:rPr>
                <w:rFonts w:cs="Arial"/>
                <w:b w:val="0"/>
                <w:lang w:val="en-US"/>
              </w:rPr>
            </w:pPr>
            <w:r>
              <w:rPr>
                <w:rFonts w:cs="Arial"/>
                <w:b w:val="0"/>
                <w:lang w:val="en-US"/>
              </w:rPr>
              <w:t>h</w:t>
            </w:r>
            <w:r w:rsidRPr="002C470B">
              <w:rPr>
                <w:rFonts w:cs="Arial"/>
                <w:b w:val="0"/>
                <w:lang w:val="en-US"/>
              </w:rPr>
              <w:t xml:space="preserve">ow to interpret weather and sea state information and how these can impact upon anchor handling </w:t>
            </w:r>
            <w:r>
              <w:rPr>
                <w:rFonts w:cs="Arial"/>
                <w:b w:val="0"/>
                <w:lang w:val="en-US"/>
              </w:rPr>
              <w:t>operations and vessel movements</w:t>
            </w:r>
          </w:p>
          <w:p w:rsidR="002C470B" w:rsidRPr="002C470B" w:rsidRDefault="002C470B" w:rsidP="002C470B">
            <w:pPr>
              <w:pStyle w:val="NOSBodyHeading"/>
              <w:numPr>
                <w:ilvl w:val="0"/>
                <w:numId w:val="19"/>
              </w:numPr>
              <w:spacing w:line="276" w:lineRule="auto"/>
              <w:rPr>
                <w:rFonts w:cs="Arial"/>
                <w:b w:val="0"/>
                <w:lang w:val="en-US"/>
              </w:rPr>
            </w:pPr>
            <w:r>
              <w:rPr>
                <w:rFonts w:cs="Arial"/>
                <w:b w:val="0"/>
                <w:lang w:val="en-US"/>
              </w:rPr>
              <w:t>a</w:t>
            </w:r>
            <w:r w:rsidRPr="002C470B">
              <w:rPr>
                <w:rFonts w:cs="Arial"/>
                <w:b w:val="0"/>
                <w:lang w:val="en-US"/>
              </w:rPr>
              <w:t>dvertised water depths, water conditions and their impact on the movement of ve</w:t>
            </w:r>
            <w:r>
              <w:rPr>
                <w:rFonts w:cs="Arial"/>
                <w:b w:val="0"/>
                <w:lang w:val="en-US"/>
              </w:rPr>
              <w:t>ssels, obstructions and hazards</w:t>
            </w:r>
          </w:p>
          <w:p w:rsidR="002C470B" w:rsidRPr="002C470B" w:rsidRDefault="002C470B" w:rsidP="002C470B">
            <w:pPr>
              <w:pStyle w:val="NOSBodyHeading"/>
              <w:numPr>
                <w:ilvl w:val="0"/>
                <w:numId w:val="19"/>
              </w:numPr>
              <w:spacing w:line="276" w:lineRule="auto"/>
              <w:rPr>
                <w:rFonts w:cs="Arial"/>
                <w:b w:val="0"/>
                <w:lang w:val="en-US"/>
              </w:rPr>
            </w:pPr>
            <w:r>
              <w:rPr>
                <w:rFonts w:cs="Arial"/>
                <w:b w:val="0"/>
                <w:lang w:val="en-US"/>
              </w:rPr>
              <w:t>h</w:t>
            </w:r>
            <w:r w:rsidRPr="002C470B">
              <w:rPr>
                <w:rFonts w:cs="Arial"/>
                <w:b w:val="0"/>
                <w:lang w:val="en-US"/>
              </w:rPr>
              <w:t>ow a vessel’s stability may be affected du</w:t>
            </w:r>
            <w:r>
              <w:rPr>
                <w:rFonts w:cs="Arial"/>
                <w:b w:val="0"/>
                <w:lang w:val="en-US"/>
              </w:rPr>
              <w:t>ring anchor handling operations</w:t>
            </w:r>
          </w:p>
          <w:p w:rsidR="002C470B" w:rsidRPr="002C470B" w:rsidRDefault="002C470B" w:rsidP="002C470B">
            <w:pPr>
              <w:pStyle w:val="NOSBodyHeading"/>
              <w:numPr>
                <w:ilvl w:val="0"/>
                <w:numId w:val="19"/>
              </w:numPr>
              <w:spacing w:line="276" w:lineRule="auto"/>
              <w:rPr>
                <w:rFonts w:cs="Arial"/>
                <w:b w:val="0"/>
                <w:lang w:val="en-US"/>
              </w:rPr>
            </w:pPr>
            <w:r>
              <w:rPr>
                <w:rFonts w:cs="Arial"/>
                <w:b w:val="0"/>
                <w:lang w:val="en-US"/>
              </w:rPr>
              <w:t>c</w:t>
            </w:r>
            <w:r w:rsidRPr="002C470B">
              <w:rPr>
                <w:rFonts w:cs="Arial"/>
                <w:b w:val="0"/>
                <w:lang w:val="en-US"/>
              </w:rPr>
              <w:t>onstruction of anchor handling vessels with respect to watertight integrity</w:t>
            </w:r>
          </w:p>
          <w:p w:rsidR="00911EE2" w:rsidRPr="002C470B" w:rsidRDefault="002C470B" w:rsidP="002C470B">
            <w:pPr>
              <w:pStyle w:val="NOSBodyHeading"/>
              <w:numPr>
                <w:ilvl w:val="0"/>
                <w:numId w:val="19"/>
              </w:numPr>
              <w:spacing w:line="276" w:lineRule="auto"/>
              <w:rPr>
                <w:rFonts w:cs="Arial"/>
                <w:lang w:val="en-US"/>
              </w:rPr>
            </w:pPr>
            <w:r>
              <w:rPr>
                <w:rFonts w:cs="Arial"/>
                <w:b w:val="0"/>
                <w:lang w:val="en-US"/>
              </w:rPr>
              <w:t>p</w:t>
            </w:r>
            <w:r w:rsidRPr="002C470B">
              <w:rPr>
                <w:rFonts w:cs="Arial"/>
                <w:b w:val="0"/>
                <w:lang w:val="en-US"/>
              </w:rPr>
              <w:t xml:space="preserve">rocedures for dealing with emergencies through application of Statutory Regulations, </w:t>
            </w:r>
            <w:proofErr w:type="spellStart"/>
            <w:r w:rsidRPr="002C470B">
              <w:rPr>
                <w:rFonts w:cs="Arial"/>
                <w:b w:val="0"/>
                <w:lang w:val="en-US"/>
              </w:rPr>
              <w:t>organisational</w:t>
            </w:r>
            <w:proofErr w:type="spellEnd"/>
            <w:r w:rsidRPr="002C470B">
              <w:rPr>
                <w:rFonts w:cs="Arial"/>
                <w:b w:val="0"/>
                <w:lang w:val="en-US"/>
              </w:rPr>
              <w:t xml:space="preserve"> instructions and guidance</w:t>
            </w:r>
          </w:p>
        </w:tc>
      </w:tr>
    </w:tbl>
    <w:p w:rsidR="001E26C0" w:rsidRPr="00090C19" w:rsidRDefault="001E26C0" w:rsidP="00090C19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0A0"/>
      </w:tblPr>
      <w:tblGrid>
        <w:gridCol w:w="2518"/>
        <w:gridCol w:w="7902"/>
      </w:tblGrid>
      <w:tr w:rsidR="001E26C0" w:rsidRPr="00CF4D98" w:rsidTr="00690067">
        <w:tc>
          <w:tcPr>
            <w:tcW w:w="2518" w:type="dxa"/>
          </w:tcPr>
          <w:p w:rsidR="001E26C0" w:rsidRPr="004E05F7" w:rsidRDefault="001E26C0" w:rsidP="00690067">
            <w:pPr>
              <w:pStyle w:val="NOSSideHeading"/>
            </w:pPr>
            <w:r>
              <w:lastRenderedPageBreak/>
              <w:br w:type="page"/>
            </w:r>
            <w:r w:rsidRPr="004E05F7">
              <w:rPr>
                <w:rStyle w:val="A2"/>
                <w:b/>
                <w:color w:val="0070C0"/>
                <w:szCs w:val="26"/>
              </w:rPr>
              <w:t>Developed by</w:t>
            </w:r>
          </w:p>
        </w:tc>
        <w:tc>
          <w:tcPr>
            <w:tcW w:w="7902" w:type="dxa"/>
          </w:tcPr>
          <w:p w:rsidR="001E26C0" w:rsidRDefault="00911EE2" w:rsidP="001F6BF7">
            <w:pPr>
              <w:pStyle w:val="NOSBodyText"/>
            </w:pPr>
            <w:bookmarkStart w:id="9" w:name="StartDevelopedBy"/>
            <w:bookmarkEnd w:id="9"/>
            <w:r>
              <w:t>Maritime Skills Alliance</w:t>
            </w:r>
          </w:p>
          <w:p w:rsidR="001E26C0" w:rsidRPr="00CF4D98" w:rsidRDefault="001E26C0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1E26C0" w:rsidRPr="00CF4D98" w:rsidTr="00690067">
        <w:tc>
          <w:tcPr>
            <w:tcW w:w="2518" w:type="dxa"/>
          </w:tcPr>
          <w:p w:rsidR="001E26C0" w:rsidRPr="004E05F7" w:rsidRDefault="00911F76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.6pt;margin-top:-2.65pt;width:509pt;height:0;z-index:251652608;mso-position-horizontal-relative:text;mso-position-vertical-relative:text" o:connectortype="straight" strokecolor="#0070c0" strokeweight="1pt"/>
              </w:pict>
            </w:r>
            <w:r w:rsidR="001E26C0" w:rsidRPr="004E05F7">
              <w:rPr>
                <w:rStyle w:val="A2"/>
                <w:b/>
                <w:color w:val="0070C0"/>
                <w:szCs w:val="26"/>
              </w:rPr>
              <w:t>Version number</w:t>
            </w:r>
          </w:p>
        </w:tc>
        <w:tc>
          <w:tcPr>
            <w:tcW w:w="7902" w:type="dxa"/>
          </w:tcPr>
          <w:p w:rsidR="001E26C0" w:rsidRDefault="00911EE2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1</w:t>
            </w:r>
          </w:p>
          <w:p w:rsidR="001E26C0" w:rsidRPr="004E05F7" w:rsidRDefault="001E26C0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1E26C0" w:rsidRPr="00CF4D98" w:rsidTr="00690067">
        <w:tc>
          <w:tcPr>
            <w:tcW w:w="2518" w:type="dxa"/>
          </w:tcPr>
          <w:p w:rsidR="001E26C0" w:rsidRPr="004E05F7" w:rsidRDefault="00911F76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 w:rsidRPr="00911F76">
              <w:rPr>
                <w:noProof/>
                <w:lang w:eastAsia="en-GB"/>
              </w:rPr>
              <w:pict>
                <v:shape id="_x0000_s1029" type="#_x0000_t32" style="position:absolute;margin-left:.6pt;margin-top:-2.65pt;width:509pt;height:0;z-index:251653632;mso-position-horizontal-relative:text;mso-position-vertical-relative:text" o:connectortype="straight" strokecolor="#0070c0" strokeweight="1pt"/>
              </w:pict>
            </w:r>
            <w:r w:rsidR="001E26C0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Date approved</w:t>
            </w:r>
          </w:p>
        </w:tc>
        <w:tc>
          <w:tcPr>
            <w:tcW w:w="7902" w:type="dxa"/>
          </w:tcPr>
          <w:p w:rsidR="001E26C0" w:rsidRDefault="00E128E0" w:rsidP="001F6BF7">
            <w:pPr>
              <w:pStyle w:val="NOSBodyText"/>
              <w:rPr>
                <w:color w:val="221E1F"/>
              </w:rPr>
            </w:pPr>
            <w:bookmarkStart w:id="13" w:name="StartApproved"/>
            <w:bookmarkEnd w:id="13"/>
            <w:r>
              <w:rPr>
                <w:color w:val="221E1F"/>
              </w:rPr>
              <w:t>January 2012</w:t>
            </w:r>
          </w:p>
          <w:p w:rsidR="001E26C0" w:rsidRPr="004E05F7" w:rsidRDefault="001E26C0" w:rsidP="001F6BF7">
            <w:pPr>
              <w:pStyle w:val="NOSBodyText"/>
              <w:rPr>
                <w:color w:val="221E1F"/>
              </w:rPr>
            </w:pPr>
            <w:bookmarkStart w:id="14" w:name="EndApproved"/>
            <w:bookmarkEnd w:id="14"/>
          </w:p>
        </w:tc>
      </w:tr>
      <w:tr w:rsidR="001E26C0" w:rsidRPr="00CF4D98" w:rsidTr="00690067">
        <w:tc>
          <w:tcPr>
            <w:tcW w:w="2518" w:type="dxa"/>
          </w:tcPr>
          <w:p w:rsidR="001E26C0" w:rsidRDefault="001E26C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</w:pPr>
            <w:r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Indicative review date</w:t>
            </w:r>
            <w:r w:rsidR="00911F76" w:rsidRPr="00911F76">
              <w:rPr>
                <w:noProof/>
                <w:lang w:eastAsia="en-GB"/>
              </w:rPr>
              <w:pict>
                <v:shape id="_x0000_s1030" type="#_x0000_t32" style="position:absolute;margin-left:.6pt;margin-top:-2.65pt;width:509pt;height:0;z-index:251654656;mso-position-horizontal-relative:text;mso-position-vertical-relative:text" o:connectortype="straight" strokecolor="#0070c0" strokeweight="1pt"/>
              </w:pict>
            </w:r>
          </w:p>
          <w:p w:rsidR="001E26C0" w:rsidRPr="004E05F7" w:rsidRDefault="001E26C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1E26C0" w:rsidRDefault="00E128E0" w:rsidP="00690067">
            <w:pPr>
              <w:pStyle w:val="NOSBodyText"/>
              <w:rPr>
                <w:rStyle w:val="A3"/>
              </w:rPr>
            </w:pPr>
            <w:bookmarkStart w:id="15" w:name="StartReview"/>
            <w:bookmarkEnd w:id="15"/>
            <w:r>
              <w:rPr>
                <w:rStyle w:val="A3"/>
              </w:rPr>
              <w:t>December 2016</w:t>
            </w:r>
          </w:p>
          <w:p w:rsidR="001E26C0" w:rsidRPr="004E05F7" w:rsidRDefault="001E26C0" w:rsidP="00690067">
            <w:pPr>
              <w:pStyle w:val="NOSBodyText"/>
              <w:rPr>
                <w:color w:val="221E1F"/>
              </w:rPr>
            </w:pPr>
            <w:bookmarkStart w:id="16" w:name="EndReview"/>
            <w:bookmarkEnd w:id="16"/>
          </w:p>
        </w:tc>
      </w:tr>
      <w:tr w:rsidR="001E26C0" w:rsidRPr="00CF4D98" w:rsidTr="00690067">
        <w:tc>
          <w:tcPr>
            <w:tcW w:w="2518" w:type="dxa"/>
          </w:tcPr>
          <w:p w:rsidR="001E26C0" w:rsidRPr="004E05F7" w:rsidRDefault="00911F76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 w:rsidRPr="00911F76">
              <w:rPr>
                <w:noProof/>
                <w:lang w:eastAsia="en-GB"/>
              </w:rPr>
              <w:pict>
                <v:shape id="_x0000_s1031" type="#_x0000_t32" style="position:absolute;margin-left:.6pt;margin-top:-2.65pt;width:509pt;height:0;z-index:251655680;mso-position-horizontal-relative:text;mso-position-vertical-relative:text" o:connectortype="straight" strokecolor="#0070c0" strokeweight="1pt"/>
              </w:pict>
            </w:r>
            <w:r w:rsidR="001E26C0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Validity</w:t>
            </w:r>
          </w:p>
        </w:tc>
        <w:tc>
          <w:tcPr>
            <w:tcW w:w="7902" w:type="dxa"/>
          </w:tcPr>
          <w:p w:rsidR="001E26C0" w:rsidRDefault="00911EE2" w:rsidP="00690067">
            <w:pPr>
              <w:pStyle w:val="NOSBodyText"/>
              <w:rPr>
                <w:rStyle w:val="A3"/>
              </w:rPr>
            </w:pPr>
            <w:bookmarkStart w:id="17" w:name="StartValidity"/>
            <w:bookmarkEnd w:id="17"/>
            <w:r>
              <w:rPr>
                <w:rStyle w:val="A3"/>
              </w:rPr>
              <w:t>Current</w:t>
            </w:r>
          </w:p>
          <w:p w:rsidR="001E26C0" w:rsidRPr="004E05F7" w:rsidRDefault="001E26C0" w:rsidP="00690067">
            <w:pPr>
              <w:pStyle w:val="NOSBodyText"/>
              <w:rPr>
                <w:color w:val="221E1F"/>
              </w:rPr>
            </w:pPr>
            <w:bookmarkStart w:id="18" w:name="EndValidity"/>
            <w:bookmarkEnd w:id="18"/>
          </w:p>
        </w:tc>
      </w:tr>
      <w:tr w:rsidR="001E26C0" w:rsidRPr="00CF4D98" w:rsidTr="00690067">
        <w:tc>
          <w:tcPr>
            <w:tcW w:w="2518" w:type="dxa"/>
          </w:tcPr>
          <w:p w:rsidR="001E26C0" w:rsidRPr="004E05F7" w:rsidRDefault="00911F76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 w:rsidRPr="00911F76">
              <w:rPr>
                <w:noProof/>
                <w:lang w:eastAsia="en-GB"/>
              </w:rPr>
              <w:pict>
                <v:shape id="_x0000_s1032" type="#_x0000_t32" style="position:absolute;margin-left:.6pt;margin-top:-2.65pt;width:509pt;height:0;z-index:251656704;mso-position-horizontal-relative:text;mso-position-vertical-relative:text" o:connectortype="straight" strokecolor="#0070c0" strokeweight="1pt"/>
              </w:pict>
            </w:r>
            <w:r w:rsidR="001E26C0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Status</w:t>
            </w:r>
          </w:p>
        </w:tc>
        <w:tc>
          <w:tcPr>
            <w:tcW w:w="7902" w:type="dxa"/>
          </w:tcPr>
          <w:p w:rsidR="001E26C0" w:rsidRDefault="00911EE2" w:rsidP="001F6BF7">
            <w:pPr>
              <w:pStyle w:val="NOSBodyText"/>
              <w:rPr>
                <w:color w:val="221E1F"/>
              </w:rPr>
            </w:pPr>
            <w:bookmarkStart w:id="19" w:name="StartStatus"/>
            <w:bookmarkEnd w:id="19"/>
            <w:r>
              <w:rPr>
                <w:color w:val="221E1F"/>
              </w:rPr>
              <w:t>Original</w:t>
            </w:r>
          </w:p>
          <w:p w:rsidR="001E26C0" w:rsidRPr="004E05F7" w:rsidRDefault="001E26C0" w:rsidP="001F6BF7">
            <w:pPr>
              <w:pStyle w:val="NOSBodyText"/>
              <w:rPr>
                <w:color w:val="221E1F"/>
              </w:rPr>
            </w:pPr>
            <w:bookmarkStart w:id="20" w:name="EndStatus"/>
            <w:bookmarkEnd w:id="20"/>
          </w:p>
        </w:tc>
      </w:tr>
      <w:tr w:rsidR="001E26C0" w:rsidRPr="00CF4D98" w:rsidTr="00690067">
        <w:tc>
          <w:tcPr>
            <w:tcW w:w="2518" w:type="dxa"/>
          </w:tcPr>
          <w:p w:rsidR="001E26C0" w:rsidRDefault="00911F76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</w:pPr>
            <w:r w:rsidRPr="00911F76">
              <w:rPr>
                <w:noProof/>
                <w:lang w:eastAsia="en-GB"/>
              </w:rPr>
              <w:pict>
                <v:shape id="_x0000_s1033" type="#_x0000_t32" style="position:absolute;margin-left:.6pt;margin-top:-2.65pt;width:509pt;height:0;z-index:251662848;mso-position-horizontal-relative:text;mso-position-vertical-relative:text" o:connectortype="straight" strokecolor="#0070c0" strokeweight="1pt"/>
              </w:pict>
            </w:r>
            <w:r w:rsidR="001E26C0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Originating organisation</w:t>
            </w:r>
            <w:r w:rsidRPr="00911F76">
              <w:rPr>
                <w:noProof/>
                <w:lang w:eastAsia="en-GB"/>
              </w:rPr>
              <w:pict>
                <v:shape id="_x0000_s1034" type="#_x0000_t32" style="position:absolute;margin-left:.6pt;margin-top:-2.65pt;width:509pt;height:0;z-index:251657728;mso-position-horizontal-relative:text;mso-position-vertical-relative:text" o:connectortype="straight" strokecolor="#0070c0" strokeweight="1pt"/>
              </w:pict>
            </w:r>
          </w:p>
          <w:p w:rsidR="001E26C0" w:rsidRPr="004E05F7" w:rsidRDefault="001E26C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1E26C0" w:rsidRDefault="00911EE2" w:rsidP="001F6BF7">
            <w:pPr>
              <w:pStyle w:val="NOSBodyText"/>
              <w:rPr>
                <w:color w:val="221E1F"/>
              </w:rPr>
            </w:pPr>
            <w:bookmarkStart w:id="21" w:name="StartOrigin"/>
            <w:bookmarkEnd w:id="21"/>
            <w:r>
              <w:rPr>
                <w:color w:val="221E1F"/>
              </w:rPr>
              <w:t>Skills for Justice</w:t>
            </w:r>
          </w:p>
          <w:p w:rsidR="001E26C0" w:rsidRPr="004E05F7" w:rsidRDefault="001E26C0" w:rsidP="001F6BF7">
            <w:pPr>
              <w:pStyle w:val="NOSBodyText"/>
              <w:rPr>
                <w:color w:val="221E1F"/>
              </w:rPr>
            </w:pPr>
            <w:bookmarkStart w:id="22" w:name="EndOrigin"/>
            <w:bookmarkEnd w:id="22"/>
          </w:p>
        </w:tc>
      </w:tr>
      <w:tr w:rsidR="001E26C0" w:rsidRPr="00CF4D98" w:rsidTr="00690067">
        <w:tc>
          <w:tcPr>
            <w:tcW w:w="2518" w:type="dxa"/>
          </w:tcPr>
          <w:p w:rsidR="001E26C0" w:rsidRPr="004E05F7" w:rsidRDefault="00911F76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 w:rsidRPr="00911F76">
              <w:rPr>
                <w:noProof/>
                <w:lang w:eastAsia="en-GB"/>
              </w:rPr>
              <w:pict>
                <v:shape id="_x0000_s1035" type="#_x0000_t32" style="position:absolute;margin-left:.6pt;margin-top:28.15pt;width:509pt;height:0;z-index:251661824;mso-position-horizontal-relative:text;mso-position-vertical-relative:text" o:connectortype="straight" strokecolor="#0070c0" strokeweight="1pt"/>
              </w:pict>
            </w:r>
            <w:r w:rsidRPr="00911F76">
              <w:rPr>
                <w:noProof/>
                <w:lang w:eastAsia="en-GB"/>
              </w:rPr>
              <w:pict>
                <v:shape id="_x0000_s1036" type="#_x0000_t32" style="position:absolute;margin-left:.6pt;margin-top:-2.65pt;width:509pt;height:0;z-index:251658752;mso-position-horizontal-relative:text;mso-position-vertical-relative:text" o:connectortype="straight" strokecolor="#0070c0" strokeweight="1pt"/>
              </w:pict>
            </w:r>
            <w:r w:rsidR="001E26C0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Original URN</w:t>
            </w:r>
          </w:p>
        </w:tc>
        <w:tc>
          <w:tcPr>
            <w:tcW w:w="7902" w:type="dxa"/>
          </w:tcPr>
          <w:p w:rsidR="001E26C0" w:rsidRDefault="00E128E0" w:rsidP="0000230C">
            <w:pPr>
              <w:pStyle w:val="NOSBodyText"/>
              <w:rPr>
                <w:color w:val="221E1F"/>
              </w:rPr>
            </w:pPr>
            <w:bookmarkStart w:id="23" w:name="StartOriginURN"/>
            <w:bookmarkEnd w:id="23"/>
            <w:r>
              <w:rPr>
                <w:color w:val="221E1F"/>
              </w:rPr>
              <w:t xml:space="preserve">MSA </w:t>
            </w:r>
            <w:r w:rsidR="0000230C">
              <w:rPr>
                <w:color w:val="221E1F"/>
              </w:rPr>
              <w:t>E12</w:t>
            </w:r>
          </w:p>
          <w:p w:rsidR="001E26C0" w:rsidRPr="004E05F7" w:rsidRDefault="001E26C0" w:rsidP="001F6BF7">
            <w:pPr>
              <w:pStyle w:val="NOSBodyText"/>
              <w:rPr>
                <w:color w:val="221E1F"/>
              </w:rPr>
            </w:pPr>
            <w:bookmarkStart w:id="24" w:name="EndOriginURN"/>
            <w:bookmarkEnd w:id="24"/>
          </w:p>
        </w:tc>
      </w:tr>
      <w:tr w:rsidR="001E26C0" w:rsidRPr="00CF4D98" w:rsidTr="00690067">
        <w:tc>
          <w:tcPr>
            <w:tcW w:w="2518" w:type="dxa"/>
          </w:tcPr>
          <w:p w:rsidR="001E26C0" w:rsidRDefault="001E26C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</w:pPr>
            <w:r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Relevant occupations</w:t>
            </w:r>
          </w:p>
          <w:p w:rsidR="001E26C0" w:rsidRPr="004E05F7" w:rsidRDefault="001E26C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1E26C0" w:rsidRPr="0000230C" w:rsidRDefault="0000230C" w:rsidP="0000230C">
            <w:pPr>
              <w:rPr>
                <w:rFonts w:ascii="Arial" w:hAnsi="Arial" w:cs="Arial"/>
                <w:color w:val="221E1F"/>
              </w:rPr>
            </w:pPr>
            <w:bookmarkStart w:id="25" w:name="StartOccupations"/>
            <w:bookmarkStart w:id="26" w:name="EndOccupations"/>
            <w:bookmarkEnd w:id="25"/>
            <w:bookmarkEnd w:id="26"/>
            <w:r w:rsidRPr="00C91179">
              <w:rPr>
                <w:rFonts w:ascii="Arial" w:hAnsi="Arial" w:cs="Arial"/>
                <w:color w:val="221E1F"/>
              </w:rPr>
              <w:t>navigation officer; engineer; deck officer; able seaman</w:t>
            </w:r>
            <w:bookmarkStart w:id="27" w:name="Endrelevantoccupations"/>
            <w:bookmarkEnd w:id="27"/>
          </w:p>
        </w:tc>
      </w:tr>
      <w:tr w:rsidR="001E26C0" w:rsidRPr="00CF4D98" w:rsidTr="00690067">
        <w:tc>
          <w:tcPr>
            <w:tcW w:w="2518" w:type="dxa"/>
          </w:tcPr>
          <w:p w:rsidR="001E26C0" w:rsidRPr="004E05F7" w:rsidRDefault="00911F76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 w:rsidRPr="00911F76">
              <w:rPr>
                <w:noProof/>
                <w:lang w:eastAsia="en-GB"/>
              </w:rPr>
              <w:pict>
                <v:shape id="_x0000_s1037" type="#_x0000_t32" style="position:absolute;margin-left:.6pt;margin-top:-2.65pt;width:509pt;height:0;z-index:251659776;mso-position-horizontal-relative:text;mso-position-vertical-relative:text" o:connectortype="straight" strokecolor="#0070c0" strokeweight="1pt"/>
              </w:pict>
            </w:r>
            <w:r w:rsidR="001E26C0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Suite</w:t>
            </w:r>
          </w:p>
        </w:tc>
        <w:tc>
          <w:tcPr>
            <w:tcW w:w="7902" w:type="dxa"/>
          </w:tcPr>
          <w:p w:rsidR="001E26C0" w:rsidRDefault="00911EE2" w:rsidP="001F6BF7">
            <w:pPr>
              <w:pStyle w:val="NOSBodyText"/>
              <w:rPr>
                <w:color w:val="221E1F"/>
              </w:rPr>
            </w:pPr>
            <w:bookmarkStart w:id="28" w:name="StartSuite"/>
            <w:bookmarkEnd w:id="28"/>
            <w:r>
              <w:rPr>
                <w:color w:val="221E1F"/>
              </w:rPr>
              <w:t>Maritime</w:t>
            </w:r>
          </w:p>
          <w:p w:rsidR="001E26C0" w:rsidRPr="004E05F7" w:rsidRDefault="001E26C0" w:rsidP="001F6BF7">
            <w:pPr>
              <w:pStyle w:val="NOSBodyText"/>
              <w:rPr>
                <w:color w:val="221E1F"/>
              </w:rPr>
            </w:pPr>
            <w:bookmarkStart w:id="29" w:name="EndSuite"/>
            <w:bookmarkEnd w:id="29"/>
          </w:p>
        </w:tc>
      </w:tr>
      <w:tr w:rsidR="001E26C0" w:rsidRPr="00CF4D98" w:rsidTr="00690067">
        <w:tc>
          <w:tcPr>
            <w:tcW w:w="2518" w:type="dxa"/>
          </w:tcPr>
          <w:p w:rsidR="001E26C0" w:rsidRPr="004E05F7" w:rsidRDefault="00911F76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 w:rsidRPr="00911F76">
              <w:rPr>
                <w:noProof/>
                <w:lang w:eastAsia="en-GB"/>
              </w:rPr>
              <w:pict>
                <v:shape id="_x0000_s1038" type="#_x0000_t32" style="position:absolute;margin-left:.6pt;margin-top:-2.65pt;width:509pt;height:0;z-index:251660800;mso-position-horizontal-relative:text;mso-position-vertical-relative:text" o:connectortype="straight" strokecolor="#0070c0" strokeweight="1pt"/>
              </w:pict>
            </w:r>
            <w:r w:rsidR="001E26C0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Key words</w:t>
            </w:r>
          </w:p>
        </w:tc>
        <w:tc>
          <w:tcPr>
            <w:tcW w:w="7902" w:type="dxa"/>
          </w:tcPr>
          <w:p w:rsidR="001E26C0" w:rsidRPr="004E05F7" w:rsidRDefault="0000230C" w:rsidP="00BA0952">
            <w:pPr>
              <w:tabs>
                <w:tab w:val="left" w:pos="8647"/>
              </w:tabs>
              <w:spacing w:after="24"/>
              <w:rPr>
                <w:color w:val="221E1F"/>
              </w:rPr>
            </w:pPr>
            <w:bookmarkStart w:id="30" w:name="StartKeywords"/>
            <w:bookmarkEnd w:id="30"/>
            <w:r w:rsidRPr="00AA78C0">
              <w:rPr>
                <w:rFonts w:ascii="Arial" w:hAnsi="Arial" w:cs="Arial"/>
                <w:lang w:val="en-US"/>
              </w:rPr>
              <w:t>control operations</w:t>
            </w:r>
            <w:r>
              <w:rPr>
                <w:rFonts w:ascii="Arial" w:hAnsi="Arial" w:cs="Arial"/>
                <w:lang w:val="en-US"/>
              </w:rPr>
              <w:t>;</w:t>
            </w:r>
            <w:r w:rsidRPr="00AA78C0">
              <w:rPr>
                <w:rFonts w:ascii="Arial" w:hAnsi="Arial" w:cs="Arial"/>
                <w:lang w:val="en-US"/>
              </w:rPr>
              <w:t xml:space="preserve"> anchor handler</w:t>
            </w:r>
            <w:r>
              <w:rPr>
                <w:rFonts w:ascii="Arial" w:hAnsi="Arial" w:cs="Arial"/>
                <w:lang w:val="en-US"/>
              </w:rPr>
              <w:t xml:space="preserve">; </w:t>
            </w:r>
            <w:r w:rsidRPr="00AA78C0">
              <w:rPr>
                <w:rFonts w:ascii="Arial" w:hAnsi="Arial" w:cs="Arial"/>
                <w:lang w:val="en-US"/>
              </w:rPr>
              <w:t>controlling preparation</w:t>
            </w:r>
            <w:r>
              <w:rPr>
                <w:rFonts w:ascii="Arial" w:hAnsi="Arial" w:cs="Arial"/>
                <w:lang w:val="en-US"/>
              </w:rPr>
              <w:t>;</w:t>
            </w:r>
            <w:r w:rsidRPr="00AA78C0">
              <w:rPr>
                <w:rFonts w:ascii="Arial" w:hAnsi="Arial" w:cs="Arial"/>
                <w:lang w:val="en-US"/>
              </w:rPr>
              <w:t xml:space="preserve"> anchor handling </w:t>
            </w:r>
            <w:r>
              <w:rPr>
                <w:rFonts w:ascii="Arial" w:hAnsi="Arial" w:cs="Arial"/>
                <w:lang w:val="en-US"/>
              </w:rPr>
              <w:t>operations</w:t>
            </w:r>
            <w:bookmarkStart w:id="31" w:name="EndKeywords"/>
            <w:bookmarkEnd w:id="31"/>
          </w:p>
        </w:tc>
      </w:tr>
    </w:tbl>
    <w:p w:rsidR="001E26C0" w:rsidRDefault="001E26C0" w:rsidP="0052780A"/>
    <w:sectPr w:rsidR="001E26C0" w:rsidSect="005A423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4CF" w:rsidRDefault="00EA74CF" w:rsidP="00521BFC">
      <w:r>
        <w:separator/>
      </w:r>
    </w:p>
  </w:endnote>
  <w:endnote w:type="continuationSeparator" w:id="0">
    <w:p w:rsidR="00EA74CF" w:rsidRDefault="00EA74CF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4CF" w:rsidRPr="00D13FFB" w:rsidRDefault="00E128E0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E128E0">
      <w:rPr>
        <w:rFonts w:ascii="Arial" w:hAnsi="Arial" w:cs="Arial"/>
        <w:sz w:val="14"/>
        <w:szCs w:val="14"/>
      </w:rPr>
      <w:t>MSA E12</w:t>
    </w:r>
    <w:r>
      <w:rPr>
        <w:rFonts w:ascii="Arial" w:hAnsi="Arial" w:cs="Arial"/>
        <w:sz w:val="14"/>
        <w:szCs w:val="14"/>
      </w:rPr>
      <w:t xml:space="preserve"> </w:t>
    </w:r>
    <w:r w:rsidRPr="00E128E0">
      <w:rPr>
        <w:rFonts w:ascii="Arial" w:hAnsi="Arial" w:cs="Arial"/>
        <w:sz w:val="14"/>
        <w:szCs w:val="14"/>
      </w:rPr>
      <w:t>Plan and carry out anchor handling operations from a vessel</w:t>
    </w:r>
    <w:r w:rsidR="00EA74CF">
      <w:rPr>
        <w:sz w:val="18"/>
        <w:szCs w:val="18"/>
      </w:rPr>
      <w:tab/>
    </w:r>
    <w:r w:rsidR="00EA74CF">
      <w:rPr>
        <w:sz w:val="18"/>
        <w:szCs w:val="18"/>
      </w:rPr>
      <w:tab/>
    </w:r>
    <w:r w:rsidR="00911F76" w:rsidRPr="008C0064">
      <w:rPr>
        <w:rFonts w:ascii="Arial" w:hAnsi="Arial" w:cs="Arial"/>
        <w:sz w:val="14"/>
        <w:szCs w:val="14"/>
      </w:rPr>
      <w:fldChar w:fldCharType="begin"/>
    </w:r>
    <w:r w:rsidR="00EA74C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911F76" w:rsidRPr="008C0064">
      <w:rPr>
        <w:rFonts w:ascii="Arial" w:hAnsi="Arial" w:cs="Arial"/>
        <w:sz w:val="14"/>
        <w:szCs w:val="14"/>
      </w:rPr>
      <w:fldChar w:fldCharType="separate"/>
    </w:r>
    <w:r w:rsidR="00BA0952">
      <w:rPr>
        <w:rFonts w:ascii="Arial" w:hAnsi="Arial" w:cs="Arial"/>
        <w:noProof/>
        <w:sz w:val="14"/>
        <w:szCs w:val="14"/>
      </w:rPr>
      <w:t>4</w:t>
    </w:r>
    <w:r w:rsidR="00911F76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4CF" w:rsidRPr="0086259F" w:rsidRDefault="00E128E0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E128E0">
      <w:rPr>
        <w:rFonts w:ascii="Arial" w:hAnsi="Arial" w:cs="Arial"/>
        <w:sz w:val="14"/>
        <w:szCs w:val="14"/>
      </w:rPr>
      <w:t>MSA E12</w:t>
    </w:r>
    <w:r>
      <w:rPr>
        <w:rFonts w:ascii="Arial" w:hAnsi="Arial" w:cs="Arial"/>
        <w:sz w:val="14"/>
        <w:szCs w:val="14"/>
      </w:rPr>
      <w:t xml:space="preserve"> </w:t>
    </w:r>
    <w:r w:rsidRPr="00E128E0">
      <w:rPr>
        <w:rFonts w:ascii="Arial" w:hAnsi="Arial" w:cs="Arial"/>
        <w:sz w:val="14"/>
        <w:szCs w:val="14"/>
      </w:rPr>
      <w:t>Plan and carry out anchor handling operations from a vessel</w:t>
    </w:r>
    <w:r w:rsidR="00EA74CF">
      <w:rPr>
        <w:sz w:val="18"/>
        <w:szCs w:val="18"/>
      </w:rPr>
      <w:tab/>
    </w:r>
    <w:r w:rsidR="00EA74CF">
      <w:rPr>
        <w:sz w:val="18"/>
        <w:szCs w:val="18"/>
      </w:rPr>
      <w:tab/>
    </w:r>
    <w:r w:rsidR="00EA74CF">
      <w:rPr>
        <w:sz w:val="18"/>
        <w:szCs w:val="18"/>
      </w:rPr>
      <w:tab/>
    </w:r>
    <w:r w:rsidR="00911F76" w:rsidRPr="008C0064">
      <w:rPr>
        <w:rFonts w:ascii="Arial" w:hAnsi="Arial" w:cs="Arial"/>
        <w:sz w:val="14"/>
        <w:szCs w:val="14"/>
      </w:rPr>
      <w:fldChar w:fldCharType="begin"/>
    </w:r>
    <w:r w:rsidR="00EA74C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911F76" w:rsidRPr="008C0064">
      <w:rPr>
        <w:rFonts w:ascii="Arial" w:hAnsi="Arial" w:cs="Arial"/>
        <w:sz w:val="14"/>
        <w:szCs w:val="14"/>
      </w:rPr>
      <w:fldChar w:fldCharType="separate"/>
    </w:r>
    <w:r w:rsidR="00BA0952">
      <w:rPr>
        <w:rFonts w:ascii="Arial" w:hAnsi="Arial" w:cs="Arial"/>
        <w:noProof/>
        <w:sz w:val="14"/>
        <w:szCs w:val="14"/>
      </w:rPr>
      <w:t>1</w:t>
    </w:r>
    <w:r w:rsidR="00911F76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4CF" w:rsidRDefault="00EA74CF" w:rsidP="00521BFC">
      <w:r>
        <w:separator/>
      </w:r>
    </w:p>
  </w:footnote>
  <w:footnote w:type="continuationSeparator" w:id="0">
    <w:p w:rsidR="00EA74CF" w:rsidRDefault="00EA74CF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4CF" w:rsidRPr="003C6D88" w:rsidRDefault="00911F76" w:rsidP="002063F2">
    <w:pPr>
      <w:tabs>
        <w:tab w:val="left" w:pos="7140"/>
      </w:tabs>
    </w:pPr>
    <w:r>
      <w:rPr>
        <w:noProof/>
        <w:lang w:eastAsia="en-GB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.6pt;margin-top:65pt;width:509pt;height:0;z-index:251658240" o:connectortype="straight" strokecolor="#0070c0" strokeweight="1pt"/>
      </w:pict>
    </w:r>
    <w:r w:rsidR="0000230C">
      <w:rPr>
        <w:rFonts w:ascii="Arial" w:hAnsi="Arial" w:cs="Arial"/>
        <w:b/>
        <w:sz w:val="28"/>
        <w:szCs w:val="28"/>
      </w:rPr>
      <w:t xml:space="preserve">MSA </w:t>
    </w:r>
    <w:r w:rsidR="0002761B">
      <w:rPr>
        <w:rFonts w:ascii="Arial" w:hAnsi="Arial" w:cs="Arial"/>
        <w:b/>
        <w:sz w:val="28"/>
        <w:szCs w:val="28"/>
      </w:rPr>
      <w:t>E12</w:t>
    </w:r>
    <w:r w:rsidR="00EA74CF" w:rsidRPr="003C6D88">
      <w:rPr>
        <w:rFonts w:cs="Courier New"/>
        <w:noProof/>
        <w:sz w:val="32"/>
        <w:szCs w:val="32"/>
      </w:rPr>
      <w:br/>
    </w:r>
    <w:r w:rsidR="00AA78C0" w:rsidRPr="00AA78C0">
      <w:rPr>
        <w:rFonts w:ascii="Arial" w:hAnsi="Arial" w:cs="Arial"/>
        <w:sz w:val="32"/>
        <w:szCs w:val="32"/>
      </w:rPr>
      <w:t>Plan and carry out anchor handling operations from a vessel</w:t>
    </w:r>
    <w:r w:rsidR="00EA74CF" w:rsidRPr="00AA78C0">
      <w:rPr>
        <w:rFonts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32" w:type="dxa"/>
      <w:tblLook w:val="00A0"/>
    </w:tblPr>
    <w:tblGrid>
      <w:gridCol w:w="7616"/>
      <w:gridCol w:w="2616"/>
    </w:tblGrid>
    <w:tr w:rsidR="00EA74CF" w:rsidTr="00121026">
      <w:trPr>
        <w:cantSplit/>
        <w:trHeight w:val="1065"/>
      </w:trPr>
      <w:tc>
        <w:tcPr>
          <w:tcW w:w="7616" w:type="dxa"/>
        </w:tcPr>
        <w:p w:rsidR="00EA74CF" w:rsidRPr="00121026" w:rsidRDefault="0000230C" w:rsidP="00121026">
          <w:pPr>
            <w:pStyle w:val="Header"/>
            <w:spacing w:after="0" w:line="240" w:lineRule="auto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  <w:lang w:val="en-US"/>
            </w:rPr>
            <w:t xml:space="preserve">MSA </w:t>
          </w:r>
          <w:r w:rsidR="0002761B">
            <w:rPr>
              <w:rFonts w:ascii="Arial" w:hAnsi="Arial" w:cs="Arial"/>
              <w:b/>
              <w:sz w:val="32"/>
              <w:szCs w:val="32"/>
              <w:lang w:val="en-US"/>
            </w:rPr>
            <w:t>E12</w:t>
          </w:r>
        </w:p>
        <w:p w:rsidR="00EA74CF" w:rsidRPr="00AA78C0" w:rsidRDefault="00AA78C0" w:rsidP="00993383">
          <w:pPr>
            <w:pStyle w:val="Header"/>
            <w:spacing w:after="0" w:line="240" w:lineRule="auto"/>
            <w:rPr>
              <w:rFonts w:ascii="Arial" w:hAnsi="Arial" w:cs="Arial"/>
              <w:sz w:val="32"/>
              <w:szCs w:val="32"/>
            </w:rPr>
          </w:pPr>
          <w:r w:rsidRPr="00AA78C0">
            <w:rPr>
              <w:rFonts w:ascii="Arial" w:hAnsi="Arial" w:cs="Arial"/>
              <w:sz w:val="32"/>
              <w:szCs w:val="32"/>
            </w:rPr>
            <w:t>Plan and carry out anchor handling operations from a vessel</w:t>
          </w:r>
        </w:p>
      </w:tc>
      <w:tc>
        <w:tcPr>
          <w:tcW w:w="2616" w:type="dxa"/>
        </w:tcPr>
        <w:p w:rsidR="00EA74CF" w:rsidRDefault="00EA74CF" w:rsidP="00121026">
          <w:pPr>
            <w:pStyle w:val="Header"/>
            <w:spacing w:after="0" w:line="240" w:lineRule="auto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22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O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A74CF" w:rsidRPr="009A1F82" w:rsidRDefault="00911F76" w:rsidP="009A1F82">
    <w:pPr>
      <w:pStyle w:val="Header"/>
    </w:pPr>
    <w:r>
      <w:rPr>
        <w:noProof/>
        <w:lang w:eastAsia="en-GB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.95pt;margin-top:22.5pt;width:509pt;height:0;z-index:251657216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002AFF"/>
    <w:multiLevelType w:val="multilevel"/>
    <w:tmpl w:val="174C0572"/>
    <w:lvl w:ilvl="0">
      <w:start w:val="1"/>
      <w:numFmt w:val="decimal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1D1604A1"/>
    <w:multiLevelType w:val="multilevel"/>
    <w:tmpl w:val="3E80496C"/>
    <w:lvl w:ilvl="0">
      <w:start w:val="1"/>
      <w:numFmt w:val="decimal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34B00"/>
    <w:multiLevelType w:val="hybridMultilevel"/>
    <w:tmpl w:val="8FCCEB36"/>
    <w:lvl w:ilvl="0" w:tplc="9E5CCD18">
      <w:start w:val="1"/>
      <w:numFmt w:val="decimal"/>
      <w:lvlText w:val="K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63126EAA"/>
    <w:multiLevelType w:val="hybridMultilevel"/>
    <w:tmpl w:val="3F447C12"/>
    <w:lvl w:ilvl="0" w:tplc="5732822C">
      <w:start w:val="1"/>
      <w:numFmt w:val="decimal"/>
      <w:lvlText w:val="P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"/>
  </w:num>
  <w:num w:numId="5">
    <w:abstractNumId w:val="13"/>
  </w:num>
  <w:num w:numId="6">
    <w:abstractNumId w:val="16"/>
  </w:num>
  <w:num w:numId="7">
    <w:abstractNumId w:val="6"/>
  </w:num>
  <w:num w:numId="8">
    <w:abstractNumId w:val="18"/>
  </w:num>
  <w:num w:numId="9">
    <w:abstractNumId w:val="17"/>
  </w:num>
  <w:num w:numId="10">
    <w:abstractNumId w:val="14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  <w:num w:numId="15">
    <w:abstractNumId w:val="0"/>
  </w:num>
  <w:num w:numId="16">
    <w:abstractNumId w:val="15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3" type="connector" idref="#_x0000_s2049"/>
        <o:r id="V:Rule4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230C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2761B"/>
    <w:rsid w:val="00035310"/>
    <w:rsid w:val="0003593E"/>
    <w:rsid w:val="0004792D"/>
    <w:rsid w:val="00051B82"/>
    <w:rsid w:val="000556CF"/>
    <w:rsid w:val="00066CD2"/>
    <w:rsid w:val="00074FC4"/>
    <w:rsid w:val="00077B79"/>
    <w:rsid w:val="00084043"/>
    <w:rsid w:val="00085418"/>
    <w:rsid w:val="000867C6"/>
    <w:rsid w:val="00090C19"/>
    <w:rsid w:val="00093E71"/>
    <w:rsid w:val="00096244"/>
    <w:rsid w:val="00096378"/>
    <w:rsid w:val="000A2920"/>
    <w:rsid w:val="000A3533"/>
    <w:rsid w:val="000A5804"/>
    <w:rsid w:val="000B1EFD"/>
    <w:rsid w:val="000B6D40"/>
    <w:rsid w:val="000C78E7"/>
    <w:rsid w:val="000D38DB"/>
    <w:rsid w:val="000E0A1D"/>
    <w:rsid w:val="000E0BF2"/>
    <w:rsid w:val="000E1A7E"/>
    <w:rsid w:val="0010370F"/>
    <w:rsid w:val="0010479B"/>
    <w:rsid w:val="001103C6"/>
    <w:rsid w:val="00115544"/>
    <w:rsid w:val="00121026"/>
    <w:rsid w:val="0013639C"/>
    <w:rsid w:val="0016238F"/>
    <w:rsid w:val="001634E2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26C0"/>
    <w:rsid w:val="001E350B"/>
    <w:rsid w:val="001E75AC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664D"/>
    <w:rsid w:val="00262F5D"/>
    <w:rsid w:val="00270B1B"/>
    <w:rsid w:val="002712AD"/>
    <w:rsid w:val="002774F2"/>
    <w:rsid w:val="002A4C5F"/>
    <w:rsid w:val="002B1E39"/>
    <w:rsid w:val="002B42E5"/>
    <w:rsid w:val="002B5343"/>
    <w:rsid w:val="002C069C"/>
    <w:rsid w:val="002C10D9"/>
    <w:rsid w:val="002C470B"/>
    <w:rsid w:val="002C5190"/>
    <w:rsid w:val="002D1E76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25B9D"/>
    <w:rsid w:val="003319D1"/>
    <w:rsid w:val="00345B06"/>
    <w:rsid w:val="003521D1"/>
    <w:rsid w:val="0036118B"/>
    <w:rsid w:val="003722CD"/>
    <w:rsid w:val="00377DED"/>
    <w:rsid w:val="00380447"/>
    <w:rsid w:val="00387C8A"/>
    <w:rsid w:val="003B7932"/>
    <w:rsid w:val="003C4768"/>
    <w:rsid w:val="003C6D88"/>
    <w:rsid w:val="003D3486"/>
    <w:rsid w:val="003D524D"/>
    <w:rsid w:val="003D7EF3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BDB"/>
    <w:rsid w:val="00482D57"/>
    <w:rsid w:val="004901D8"/>
    <w:rsid w:val="00491F62"/>
    <w:rsid w:val="004971C9"/>
    <w:rsid w:val="00497C87"/>
    <w:rsid w:val="004A57E2"/>
    <w:rsid w:val="004B12F4"/>
    <w:rsid w:val="004B1702"/>
    <w:rsid w:val="004B4D9F"/>
    <w:rsid w:val="004C5B04"/>
    <w:rsid w:val="004D08DE"/>
    <w:rsid w:val="004D0EEB"/>
    <w:rsid w:val="004D1F3B"/>
    <w:rsid w:val="004D6960"/>
    <w:rsid w:val="004E05F7"/>
    <w:rsid w:val="004E21DC"/>
    <w:rsid w:val="0050084C"/>
    <w:rsid w:val="005027E6"/>
    <w:rsid w:val="00505252"/>
    <w:rsid w:val="00515426"/>
    <w:rsid w:val="00521BFC"/>
    <w:rsid w:val="0052780A"/>
    <w:rsid w:val="00540315"/>
    <w:rsid w:val="00540609"/>
    <w:rsid w:val="00542E2F"/>
    <w:rsid w:val="00545BAC"/>
    <w:rsid w:val="00550971"/>
    <w:rsid w:val="00556342"/>
    <w:rsid w:val="00563BF7"/>
    <w:rsid w:val="005833E2"/>
    <w:rsid w:val="005A4236"/>
    <w:rsid w:val="005B01E9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223F"/>
    <w:rsid w:val="006145C8"/>
    <w:rsid w:val="00621F6A"/>
    <w:rsid w:val="006229C7"/>
    <w:rsid w:val="00623C04"/>
    <w:rsid w:val="0063089C"/>
    <w:rsid w:val="00637642"/>
    <w:rsid w:val="00647493"/>
    <w:rsid w:val="006505B2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157B"/>
    <w:rsid w:val="006A61E1"/>
    <w:rsid w:val="006B2227"/>
    <w:rsid w:val="006B4495"/>
    <w:rsid w:val="006C2574"/>
    <w:rsid w:val="006D03D8"/>
    <w:rsid w:val="006E0E81"/>
    <w:rsid w:val="006E35D0"/>
    <w:rsid w:val="006F0706"/>
    <w:rsid w:val="006F3CA8"/>
    <w:rsid w:val="007017D1"/>
    <w:rsid w:val="007156AF"/>
    <w:rsid w:val="00715D93"/>
    <w:rsid w:val="00724E04"/>
    <w:rsid w:val="00726306"/>
    <w:rsid w:val="00742745"/>
    <w:rsid w:val="00753242"/>
    <w:rsid w:val="007613C5"/>
    <w:rsid w:val="00762896"/>
    <w:rsid w:val="00762E29"/>
    <w:rsid w:val="00780EAB"/>
    <w:rsid w:val="00785D30"/>
    <w:rsid w:val="00791C53"/>
    <w:rsid w:val="00794B76"/>
    <w:rsid w:val="007A13ED"/>
    <w:rsid w:val="007B0672"/>
    <w:rsid w:val="007C232F"/>
    <w:rsid w:val="007C3F37"/>
    <w:rsid w:val="007C7DC5"/>
    <w:rsid w:val="007D3CB0"/>
    <w:rsid w:val="007D52B7"/>
    <w:rsid w:val="007E7D16"/>
    <w:rsid w:val="0082306F"/>
    <w:rsid w:val="00823628"/>
    <w:rsid w:val="0084302D"/>
    <w:rsid w:val="00847EA7"/>
    <w:rsid w:val="0085564F"/>
    <w:rsid w:val="00860755"/>
    <w:rsid w:val="008616C3"/>
    <w:rsid w:val="0086259F"/>
    <w:rsid w:val="00862792"/>
    <w:rsid w:val="008642AB"/>
    <w:rsid w:val="00866606"/>
    <w:rsid w:val="00870445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901FEF"/>
    <w:rsid w:val="0090468B"/>
    <w:rsid w:val="0090729C"/>
    <w:rsid w:val="00911EE2"/>
    <w:rsid w:val="00911F76"/>
    <w:rsid w:val="0091573A"/>
    <w:rsid w:val="00926F31"/>
    <w:rsid w:val="009406A9"/>
    <w:rsid w:val="009413C7"/>
    <w:rsid w:val="0094762A"/>
    <w:rsid w:val="009507C1"/>
    <w:rsid w:val="00951186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3383"/>
    <w:rsid w:val="009966D8"/>
    <w:rsid w:val="009A1F82"/>
    <w:rsid w:val="009B3DAA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C08"/>
    <w:rsid w:val="00A551C7"/>
    <w:rsid w:val="00A560A0"/>
    <w:rsid w:val="00A664B3"/>
    <w:rsid w:val="00A73B2E"/>
    <w:rsid w:val="00A910A6"/>
    <w:rsid w:val="00A92AB5"/>
    <w:rsid w:val="00A9731F"/>
    <w:rsid w:val="00AA411C"/>
    <w:rsid w:val="00AA78C0"/>
    <w:rsid w:val="00AB493E"/>
    <w:rsid w:val="00AB7B1B"/>
    <w:rsid w:val="00AC5EE5"/>
    <w:rsid w:val="00AE57EF"/>
    <w:rsid w:val="00B15A0B"/>
    <w:rsid w:val="00B165CE"/>
    <w:rsid w:val="00B2160E"/>
    <w:rsid w:val="00B4020E"/>
    <w:rsid w:val="00B51DAF"/>
    <w:rsid w:val="00B5446B"/>
    <w:rsid w:val="00B652FB"/>
    <w:rsid w:val="00B73F65"/>
    <w:rsid w:val="00B82F94"/>
    <w:rsid w:val="00B9514C"/>
    <w:rsid w:val="00B962DA"/>
    <w:rsid w:val="00BA0952"/>
    <w:rsid w:val="00BA174C"/>
    <w:rsid w:val="00BA2445"/>
    <w:rsid w:val="00BC5E81"/>
    <w:rsid w:val="00BE436E"/>
    <w:rsid w:val="00BF663F"/>
    <w:rsid w:val="00C077DD"/>
    <w:rsid w:val="00C12BFA"/>
    <w:rsid w:val="00C20B78"/>
    <w:rsid w:val="00C241A2"/>
    <w:rsid w:val="00C2528F"/>
    <w:rsid w:val="00C327DC"/>
    <w:rsid w:val="00C372A8"/>
    <w:rsid w:val="00C617B3"/>
    <w:rsid w:val="00C717B8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C2785"/>
    <w:rsid w:val="00CF4D98"/>
    <w:rsid w:val="00D03896"/>
    <w:rsid w:val="00D11402"/>
    <w:rsid w:val="00D13FFB"/>
    <w:rsid w:val="00D15081"/>
    <w:rsid w:val="00D22B0E"/>
    <w:rsid w:val="00D27CC8"/>
    <w:rsid w:val="00D33BD9"/>
    <w:rsid w:val="00D50956"/>
    <w:rsid w:val="00D646F9"/>
    <w:rsid w:val="00D762B7"/>
    <w:rsid w:val="00D80A36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70EE"/>
    <w:rsid w:val="00E01504"/>
    <w:rsid w:val="00E06A72"/>
    <w:rsid w:val="00E128E0"/>
    <w:rsid w:val="00E1299D"/>
    <w:rsid w:val="00E20C57"/>
    <w:rsid w:val="00E2189F"/>
    <w:rsid w:val="00E23877"/>
    <w:rsid w:val="00E27661"/>
    <w:rsid w:val="00E30B15"/>
    <w:rsid w:val="00E569AA"/>
    <w:rsid w:val="00E664BC"/>
    <w:rsid w:val="00E66529"/>
    <w:rsid w:val="00E80A62"/>
    <w:rsid w:val="00EA74CF"/>
    <w:rsid w:val="00EB50D3"/>
    <w:rsid w:val="00EC19B3"/>
    <w:rsid w:val="00EC1AA4"/>
    <w:rsid w:val="00EC71A9"/>
    <w:rsid w:val="00ED4338"/>
    <w:rsid w:val="00EE5D4B"/>
    <w:rsid w:val="00F02CCD"/>
    <w:rsid w:val="00F129CF"/>
    <w:rsid w:val="00F152BB"/>
    <w:rsid w:val="00F2327D"/>
    <w:rsid w:val="00F25CCF"/>
    <w:rsid w:val="00F2717E"/>
    <w:rsid w:val="00F27A78"/>
    <w:rsid w:val="00F307E2"/>
    <w:rsid w:val="00F3173F"/>
    <w:rsid w:val="00F353EE"/>
    <w:rsid w:val="00F404FC"/>
    <w:rsid w:val="00F4296C"/>
    <w:rsid w:val="00F45010"/>
    <w:rsid w:val="00F45348"/>
    <w:rsid w:val="00F656FD"/>
    <w:rsid w:val="00F72712"/>
    <w:rsid w:val="00F75610"/>
    <w:rsid w:val="00F82E81"/>
    <w:rsid w:val="00F83C96"/>
    <w:rsid w:val="00F90C6C"/>
    <w:rsid w:val="00F90E29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  <o:rules v:ext="edit">
        <o:r id="V:Rule12" type="connector" idref="#_x0000_s1028"/>
        <o:r id="V:Rule13" type="connector" idref="#_x0000_s1031"/>
        <o:r id="V:Rule14" type="connector" idref="#_x0000_s1029"/>
        <o:r id="V:Rule15" type="connector" idref="#_x0000_s1034"/>
        <o:r id="V:Rule16" type="connector" idref="#_x0000_s1033"/>
        <o:r id="V:Rule17" type="connector" idref="#_x0000_s1037"/>
        <o:r id="V:Rule18" type="connector" idref="#_x0000_s1032"/>
        <o:r id="V:Rule19" type="connector" idref="#_x0000_s1030"/>
        <o:r id="V:Rule20" type="connector" idref="#_x0000_s1038"/>
        <o:r id="V:Rule21" type="connector" idref="#_x0000_s1035"/>
        <o:r id="V:Rule22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4972"/>
    <w:pPr>
      <w:keepNext/>
      <w:keepLines/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15544"/>
    <w:pPr>
      <w:keepNext/>
      <w:keepLines/>
      <w:spacing w:before="220"/>
      <w:outlineLvl w:val="1"/>
    </w:pPr>
    <w:rPr>
      <w:rFonts w:eastAsia="Times New Roma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D4972"/>
    <w:rPr>
      <w:rFonts w:ascii="Arial" w:hAnsi="Arial" w:cs="Times New Roman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5544"/>
    <w:rPr>
      <w:rFonts w:ascii="Arial" w:hAnsi="Arial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115544"/>
    <w:rPr>
      <w:rFonts w:ascii="Arial" w:hAnsi="Arial"/>
      <w:lang w:eastAsia="en-US"/>
    </w:rPr>
  </w:style>
  <w:style w:type="paragraph" w:customStyle="1" w:styleId="Numbered">
    <w:name w:val="Numbered"/>
    <w:basedOn w:val="Normal"/>
    <w:uiPriority w:val="99"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uiPriority w:val="99"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21BFC"/>
    <w:rPr>
      <w:rFonts w:ascii="Arial" w:hAnsi="Arial" w:cs="Times New Roman"/>
    </w:rPr>
  </w:style>
  <w:style w:type="paragraph" w:styleId="Footer">
    <w:name w:val="footer"/>
    <w:basedOn w:val="Normal"/>
    <w:link w:val="FooterChar"/>
    <w:uiPriority w:val="99"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21BFC"/>
    <w:rPr>
      <w:rFonts w:ascii="Arial" w:hAnsi="Arial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uiPriority w:val="99"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99"/>
    <w:qFormat/>
    <w:rsid w:val="00451CC3"/>
    <w:pPr>
      <w:spacing w:after="240"/>
    </w:pPr>
    <w:rPr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99"/>
    <w:locked/>
    <w:rsid w:val="00451CC3"/>
    <w:rPr>
      <w:rFonts w:ascii="Arial" w:hAnsi="Arial" w:cs="Times New Roman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uiPriority w:val="99"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uiPriority w:val="99"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uiPriority w:val="99"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uiPriority w:val="99"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color w:val="0078C1"/>
      <w:sz w:val="26"/>
    </w:rPr>
  </w:style>
  <w:style w:type="table" w:styleId="TableGrid">
    <w:name w:val="Table Grid"/>
    <w:basedOn w:val="TableNormal"/>
    <w:uiPriority w:val="99"/>
    <w:rsid w:val="009A1F8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993383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A1AE1-A2DC-4DF0-8E00-5CEC10C5B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476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Overview</vt:lpstr>
    </vt:vector>
  </TitlesOfParts>
  <Company>UK Commission for Employment and Skills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Overview</dc:title>
  <dc:creator>CHoulden</dc:creator>
  <cp:lastModifiedBy>helen.anayiotos</cp:lastModifiedBy>
  <cp:revision>7</cp:revision>
  <dcterms:created xsi:type="dcterms:W3CDTF">2011-12-14T16:06:00Z</dcterms:created>
  <dcterms:modified xsi:type="dcterms:W3CDTF">2012-02-23T14:36:00Z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0x010100EA7DC7E356603C42952EEB2561A95847</vt:lpwstr>
  </property>
</Properties>
</file>